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9F18B" w14:textId="7C09E3EA" w:rsidR="00AF0427" w:rsidRPr="00AF0427" w:rsidRDefault="00AF0427" w:rsidP="00613918">
      <w:pPr>
        <w:autoSpaceDE w:val="0"/>
        <w:autoSpaceDN w:val="0"/>
        <w:adjustRightInd w:val="0"/>
        <w:spacing w:before="200" w:after="0" w:line="240" w:lineRule="auto"/>
        <w:rPr>
          <w:rFonts w:ascii="Trebuchet MS" w:hAnsi="Trebuchet MS" w:cs="MyriadPro-BoldIt"/>
          <w:bCs/>
          <w:color w:val="000000"/>
          <w:sz w:val="20"/>
          <w:szCs w:val="20"/>
        </w:rPr>
      </w:pPr>
      <w:r w:rsidRPr="00AF0427">
        <w:rPr>
          <w:rFonts w:ascii="Trebuchet MS" w:hAnsi="Trebuchet MS" w:cs="MyriadPro-BoldIt"/>
          <w:bCs/>
          <w:color w:val="000000"/>
          <w:sz w:val="20"/>
          <w:szCs w:val="20"/>
        </w:rPr>
        <w:t>De hierna genoemde personen</w:t>
      </w:r>
      <w:r w:rsidR="00D81B5A">
        <w:rPr>
          <w:rStyle w:val="Voetnootmarkering"/>
          <w:rFonts w:ascii="Trebuchet MS" w:hAnsi="Trebuchet MS" w:cs="MyriadPro-BoldIt"/>
          <w:bCs/>
          <w:color w:val="000000"/>
          <w:sz w:val="20"/>
          <w:szCs w:val="20"/>
        </w:rPr>
        <w:footnoteReference w:id="1"/>
      </w:r>
      <w:r w:rsidRPr="00AF0427">
        <w:rPr>
          <w:rFonts w:ascii="Trebuchet MS" w:hAnsi="Trebuchet MS" w:cs="MyriadPro-BoldIt"/>
          <w:bCs/>
          <w:color w:val="000000"/>
          <w:sz w:val="20"/>
          <w:szCs w:val="20"/>
        </w:rPr>
        <w:t>:</w:t>
      </w:r>
    </w:p>
    <w:p w14:paraId="30342396" w14:textId="77777777" w:rsidR="00AF0427" w:rsidRPr="00AF0427" w:rsidRDefault="00AF0427" w:rsidP="00613918">
      <w:pPr>
        <w:autoSpaceDE w:val="0"/>
        <w:autoSpaceDN w:val="0"/>
        <w:adjustRightInd w:val="0"/>
        <w:spacing w:before="200" w:after="0" w:line="240" w:lineRule="auto"/>
        <w:rPr>
          <w:rFonts w:ascii="Trebuchet MS" w:hAnsi="Trebuchet MS" w:cs="MyriadPro-BoldIt"/>
          <w:bCs/>
          <w:color w:val="000000"/>
          <w:sz w:val="20"/>
          <w:szCs w:val="20"/>
        </w:rPr>
      </w:pPr>
      <w:r w:rsidRPr="00AF0427">
        <w:rPr>
          <w:rFonts w:ascii="Trebuchet MS" w:hAnsi="Trebuchet MS" w:cs="MyriadPro-BoldIt"/>
          <w:bCs/>
          <w:color w:val="000000"/>
          <w:sz w:val="20"/>
          <w:szCs w:val="20"/>
        </w:rPr>
        <w:t>A</w:t>
      </w:r>
      <w:r>
        <w:rPr>
          <w:rFonts w:ascii="Trebuchet MS" w:hAnsi="Trebuchet MS" w:cs="MyriadPro-BoldIt"/>
          <w:bCs/>
          <w:color w:val="000000"/>
          <w:sz w:val="20"/>
          <w:szCs w:val="20"/>
        </w:rPr>
        <w:t xml:space="preserve"> </w:t>
      </w:r>
      <w:r w:rsidR="00B942D0">
        <w:rPr>
          <w:rStyle w:val="Voetnootmarkering"/>
          <w:rFonts w:ascii="Trebuchet MS" w:hAnsi="Trebuchet MS" w:cs="MyriadPro-BoldIt"/>
          <w:bCs/>
          <w:color w:val="000000"/>
          <w:sz w:val="20"/>
          <w:szCs w:val="20"/>
        </w:rPr>
        <w:footnoteReference w:id="2"/>
      </w:r>
      <w:r>
        <w:rPr>
          <w:rFonts w:ascii="Trebuchet MS" w:hAnsi="Trebuchet MS" w:cs="MyriadPro-BoldIt"/>
          <w:bCs/>
          <w:color w:val="000000"/>
          <w:sz w:val="20"/>
          <w:szCs w:val="20"/>
        </w:rPr>
        <w:t>[</w:t>
      </w:r>
      <w:r w:rsidRPr="00AF0427">
        <w:rPr>
          <w:rFonts w:ascii="Trebuchet MS" w:hAnsi="Trebuchet MS" w:cs="MyriadPro-BoldIt"/>
          <w:bCs/>
          <w:i/>
          <w:color w:val="000000"/>
          <w:sz w:val="20"/>
          <w:szCs w:val="20"/>
        </w:rPr>
        <w:t>voor natuurlijke personen: naam en voornamen voluit, woonplaats met inbegrip van de straat, huisnummer, brievenbusnummer, postcode, gemeente of stad; voor rechtspersonen: naam, rechtsvorm en adres van de zetel met inbegrip van straat, huisnummer, postcode, gemeente of stad alsook de persoon die de rechtspersoon vertegenwoordigt</w:t>
      </w:r>
      <w:r>
        <w:rPr>
          <w:rFonts w:ascii="Trebuchet MS" w:hAnsi="Trebuchet MS" w:cs="MyriadPro-BoldIt"/>
          <w:bCs/>
          <w:color w:val="000000"/>
          <w:sz w:val="20"/>
          <w:szCs w:val="20"/>
        </w:rPr>
        <w:t>]</w:t>
      </w:r>
    </w:p>
    <w:p w14:paraId="5B45ECE9" w14:textId="77777777" w:rsidR="00AF0427" w:rsidRPr="00AF0427" w:rsidRDefault="00AF0427" w:rsidP="00613918">
      <w:pPr>
        <w:autoSpaceDE w:val="0"/>
        <w:autoSpaceDN w:val="0"/>
        <w:adjustRightInd w:val="0"/>
        <w:spacing w:before="200" w:after="0" w:line="240" w:lineRule="auto"/>
        <w:rPr>
          <w:rFonts w:ascii="Trebuchet MS" w:hAnsi="Trebuchet MS" w:cs="MyriadPro-BoldIt"/>
          <w:bCs/>
          <w:color w:val="000000"/>
          <w:sz w:val="20"/>
          <w:szCs w:val="20"/>
        </w:rPr>
      </w:pPr>
      <w:r w:rsidRPr="00AF0427">
        <w:rPr>
          <w:rFonts w:ascii="Trebuchet MS" w:hAnsi="Trebuchet MS" w:cs="MyriadPro-BoldIt"/>
          <w:bCs/>
          <w:color w:val="000000"/>
          <w:sz w:val="20"/>
          <w:szCs w:val="20"/>
        </w:rPr>
        <w:t>B</w:t>
      </w:r>
      <w:r>
        <w:rPr>
          <w:rFonts w:ascii="Trebuchet MS" w:hAnsi="Trebuchet MS" w:cs="MyriadPro-BoldIt"/>
          <w:bCs/>
          <w:color w:val="000000"/>
          <w:sz w:val="20"/>
          <w:szCs w:val="20"/>
        </w:rPr>
        <w:t xml:space="preserve"> [</w:t>
      </w:r>
      <w:r w:rsidRPr="00AF0427">
        <w:rPr>
          <w:rFonts w:ascii="Trebuchet MS" w:hAnsi="Trebuchet MS" w:cs="MyriadPro-BoldIt"/>
          <w:bCs/>
          <w:i/>
          <w:color w:val="000000"/>
          <w:sz w:val="20"/>
          <w:szCs w:val="20"/>
        </w:rPr>
        <w:t>idem als hierboven</w:t>
      </w:r>
      <w:r>
        <w:rPr>
          <w:rFonts w:ascii="Trebuchet MS" w:hAnsi="Trebuchet MS" w:cs="MyriadPro-BoldIt"/>
          <w:bCs/>
          <w:color w:val="000000"/>
          <w:sz w:val="20"/>
          <w:szCs w:val="20"/>
        </w:rPr>
        <w:t>]</w:t>
      </w:r>
    </w:p>
    <w:p w14:paraId="249E820F" w14:textId="77777777" w:rsidR="00AF0427" w:rsidRPr="00AF0427" w:rsidRDefault="00AF0427" w:rsidP="00613918">
      <w:pPr>
        <w:autoSpaceDE w:val="0"/>
        <w:autoSpaceDN w:val="0"/>
        <w:adjustRightInd w:val="0"/>
        <w:spacing w:before="200" w:after="0" w:line="240" w:lineRule="auto"/>
        <w:rPr>
          <w:rFonts w:ascii="Trebuchet MS" w:hAnsi="Trebuchet MS" w:cs="MyriadPro-BoldIt"/>
          <w:bCs/>
          <w:color w:val="000000"/>
          <w:sz w:val="20"/>
          <w:szCs w:val="20"/>
        </w:rPr>
      </w:pPr>
      <w:r w:rsidRPr="00AF0427">
        <w:rPr>
          <w:rFonts w:ascii="Trebuchet MS" w:hAnsi="Trebuchet MS" w:cs="MyriadPro-BoldIt"/>
          <w:bCs/>
          <w:color w:val="000000"/>
          <w:sz w:val="20"/>
          <w:szCs w:val="20"/>
        </w:rPr>
        <w:t>C</w:t>
      </w:r>
      <w:r w:rsidRPr="00AF0427">
        <w:rPr>
          <w:rFonts w:ascii="Trebuchet MS" w:hAnsi="Trebuchet MS" w:cs="MyriadPro-BoldIt"/>
          <w:bCs/>
          <w:i/>
          <w:color w:val="000000"/>
          <w:sz w:val="20"/>
          <w:szCs w:val="20"/>
        </w:rPr>
        <w:t xml:space="preserve"> </w:t>
      </w:r>
      <w:r>
        <w:rPr>
          <w:rFonts w:ascii="Trebuchet MS" w:hAnsi="Trebuchet MS" w:cs="MyriadPro-BoldIt"/>
          <w:bCs/>
          <w:color w:val="000000"/>
          <w:sz w:val="20"/>
          <w:szCs w:val="20"/>
        </w:rPr>
        <w:t>[</w:t>
      </w:r>
      <w:r w:rsidRPr="00AF0427">
        <w:rPr>
          <w:rFonts w:ascii="Trebuchet MS" w:hAnsi="Trebuchet MS" w:cs="MyriadPro-BoldIt"/>
          <w:bCs/>
          <w:i/>
          <w:color w:val="000000"/>
          <w:sz w:val="20"/>
          <w:szCs w:val="20"/>
        </w:rPr>
        <w:t>idem als hierboven</w:t>
      </w:r>
      <w:r>
        <w:rPr>
          <w:rFonts w:ascii="Trebuchet MS" w:hAnsi="Trebuchet MS" w:cs="MyriadPro-BoldIt"/>
          <w:bCs/>
          <w:color w:val="000000"/>
          <w:sz w:val="20"/>
          <w:szCs w:val="20"/>
        </w:rPr>
        <w:t>]</w:t>
      </w:r>
    </w:p>
    <w:p w14:paraId="6FF04400" w14:textId="77777777" w:rsidR="00AF0427" w:rsidRDefault="00AF0427" w:rsidP="00613918">
      <w:pPr>
        <w:autoSpaceDE w:val="0"/>
        <w:autoSpaceDN w:val="0"/>
        <w:adjustRightInd w:val="0"/>
        <w:spacing w:before="200" w:after="0" w:line="240" w:lineRule="auto"/>
        <w:rPr>
          <w:rFonts w:ascii="Trebuchet MS" w:hAnsi="Trebuchet MS" w:cs="MyriadPro-BoldIt"/>
          <w:bCs/>
          <w:color w:val="000000"/>
          <w:sz w:val="20"/>
          <w:szCs w:val="20"/>
        </w:rPr>
      </w:pPr>
      <w:r>
        <w:rPr>
          <w:rFonts w:ascii="Trebuchet MS" w:hAnsi="Trebuchet MS" w:cs="MyriadPro-BoldIt"/>
          <w:bCs/>
          <w:color w:val="000000"/>
          <w:sz w:val="20"/>
          <w:szCs w:val="20"/>
        </w:rPr>
        <w:t xml:space="preserve">zijn overeengekomen onder elkaar en met allen die later zullen toetreden, een vereniging zonder winstoogmerk op te richten overeenkomstig de wet van 27 juni 1921 onder de hiernavolgende voorwaarden: </w:t>
      </w:r>
    </w:p>
    <w:p w14:paraId="6F6DA9EF" w14:textId="77777777" w:rsidR="00AF0427" w:rsidRPr="00AF0427" w:rsidRDefault="00AF0427" w:rsidP="00AF0427">
      <w:pPr>
        <w:autoSpaceDE w:val="0"/>
        <w:autoSpaceDN w:val="0"/>
        <w:adjustRightInd w:val="0"/>
        <w:spacing w:before="200" w:after="0" w:line="240" w:lineRule="auto"/>
        <w:jc w:val="center"/>
        <w:rPr>
          <w:rFonts w:ascii="Trebuchet MS" w:hAnsi="Trebuchet MS" w:cs="MyriadPro-BoldIt"/>
          <w:bCs/>
          <w:color w:val="000000"/>
          <w:sz w:val="20"/>
          <w:szCs w:val="20"/>
        </w:rPr>
      </w:pPr>
      <w:r>
        <w:rPr>
          <w:rFonts w:ascii="Trebuchet MS" w:hAnsi="Trebuchet MS" w:cs="MyriadPro-BoldIt"/>
          <w:bCs/>
          <w:color w:val="000000"/>
          <w:sz w:val="20"/>
          <w:szCs w:val="20"/>
        </w:rPr>
        <w:t>STATUTEN</w:t>
      </w:r>
    </w:p>
    <w:p w14:paraId="5D1D326E" w14:textId="77777777" w:rsidR="00613918" w:rsidRPr="00937090" w:rsidRDefault="006E3D59" w:rsidP="00937090">
      <w:pPr>
        <w:pStyle w:val="Kop1"/>
      </w:pPr>
      <w:r w:rsidRPr="00937090">
        <w:t>Titel 1 – De vereniging</w:t>
      </w:r>
    </w:p>
    <w:p w14:paraId="4424827F" w14:textId="77777777" w:rsidR="00613918" w:rsidRPr="00AD3425" w:rsidRDefault="006E3D59" w:rsidP="00AD3425">
      <w:pPr>
        <w:pStyle w:val="Kop2"/>
      </w:pPr>
      <w:r w:rsidRPr="00AD3425">
        <w:t>Artikel 1 – De rechtsvorm</w:t>
      </w:r>
    </w:p>
    <w:p w14:paraId="47AF287D" w14:textId="649D9914" w:rsidR="00613918"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De vereniging wordt opgericht als een vereniging zonder winstoogmerk (hierna </w:t>
      </w:r>
      <w:r w:rsidR="00C0379B">
        <w:rPr>
          <w:rFonts w:ascii="Trebuchet MS" w:hAnsi="Trebuchet MS" w:cs="MyriadPro-Light"/>
          <w:color w:val="000000"/>
          <w:sz w:val="20"/>
          <w:szCs w:val="20"/>
        </w:rPr>
        <w:t>‘</w:t>
      </w:r>
      <w:r w:rsidRPr="00BC41C1">
        <w:rPr>
          <w:rFonts w:ascii="Trebuchet MS" w:hAnsi="Trebuchet MS" w:cs="MyriadPro-Light"/>
          <w:color w:val="000000"/>
          <w:sz w:val="20"/>
          <w:szCs w:val="20"/>
        </w:rPr>
        <w:t>vzw</w:t>
      </w:r>
      <w:r w:rsidR="00C0379B">
        <w:rPr>
          <w:rFonts w:ascii="Trebuchet MS" w:hAnsi="Trebuchet MS" w:cs="MyriadPro-Light"/>
          <w:color w:val="000000"/>
          <w:sz w:val="20"/>
          <w:szCs w:val="20"/>
        </w:rPr>
        <w:t>’</w:t>
      </w:r>
      <w:r w:rsidRPr="00BC41C1">
        <w:rPr>
          <w:rFonts w:ascii="Trebuchet MS" w:hAnsi="Trebuchet MS" w:cs="MyriadPro-Light"/>
          <w:color w:val="000000"/>
          <w:sz w:val="20"/>
          <w:szCs w:val="20"/>
        </w:rPr>
        <w:t xml:space="preserve"> genaamd) op grond van de wet van 27 juni 1921 betreffende de verenigingen zonder winstoogmerk en de stichtingen, gepubliceerd in het Belgisch Staatsblad van 1 juli 1921, zoals onder meer gewijzigd door de Wet van 2 mei 2002, de Wet van 16 januari 2003</w:t>
      </w:r>
      <w:r w:rsidR="008A4A49">
        <w:rPr>
          <w:rFonts w:ascii="Trebuchet MS" w:hAnsi="Trebuchet MS" w:cs="MyriadPro-Light"/>
          <w:color w:val="000000"/>
          <w:sz w:val="20"/>
          <w:szCs w:val="20"/>
        </w:rPr>
        <w:t xml:space="preserve"> </w:t>
      </w:r>
      <w:r w:rsidRPr="00BC41C1">
        <w:rPr>
          <w:rFonts w:ascii="Trebuchet MS" w:hAnsi="Trebuchet MS" w:cs="MyriadPro-Light"/>
          <w:color w:val="000000"/>
          <w:sz w:val="20"/>
          <w:szCs w:val="20"/>
        </w:rPr>
        <w:t>en de Programmawetten van 22 december 2003</w:t>
      </w:r>
      <w:r w:rsidR="00AF0427">
        <w:rPr>
          <w:rFonts w:ascii="Trebuchet MS" w:hAnsi="Trebuchet MS" w:cs="MyriadPro-Light"/>
          <w:color w:val="000000"/>
          <w:sz w:val="20"/>
          <w:szCs w:val="20"/>
        </w:rPr>
        <w:t xml:space="preserve"> </w:t>
      </w:r>
      <w:r w:rsidRPr="00BC41C1">
        <w:rPr>
          <w:rFonts w:ascii="Trebuchet MS" w:hAnsi="Trebuchet MS" w:cs="MyriadPro-Light"/>
          <w:color w:val="000000"/>
          <w:sz w:val="20"/>
          <w:szCs w:val="20"/>
        </w:rPr>
        <w:t>en 9 juli 2004</w:t>
      </w:r>
      <w:r w:rsidRPr="00BC41C1">
        <w:rPr>
          <w:rFonts w:ascii="Trebuchet MS" w:hAnsi="Trebuchet MS" w:cs="MyriadPro-Semibold"/>
          <w:color w:val="000000"/>
          <w:sz w:val="20"/>
          <w:szCs w:val="20"/>
        </w:rPr>
        <w:t xml:space="preserve"> </w:t>
      </w:r>
      <w:r w:rsidRPr="00BC41C1">
        <w:rPr>
          <w:rFonts w:ascii="Trebuchet MS" w:hAnsi="Trebuchet MS" w:cs="MyriadPro-Light"/>
          <w:color w:val="000000"/>
          <w:sz w:val="20"/>
          <w:szCs w:val="20"/>
        </w:rPr>
        <w:t>(hierna genoemd “V&amp;S-wet”).</w:t>
      </w:r>
    </w:p>
    <w:p w14:paraId="25B121E6" w14:textId="77777777" w:rsidR="00AD3425" w:rsidRPr="00BC41C1" w:rsidRDefault="00AD3425" w:rsidP="00613918">
      <w:pPr>
        <w:autoSpaceDE w:val="0"/>
        <w:autoSpaceDN w:val="0"/>
        <w:adjustRightInd w:val="0"/>
        <w:spacing w:before="200" w:after="0" w:line="240" w:lineRule="auto"/>
        <w:rPr>
          <w:rFonts w:ascii="Trebuchet MS" w:hAnsi="Trebuchet MS" w:cs="MyriadPro-Light"/>
          <w:color w:val="000000"/>
          <w:sz w:val="20"/>
          <w:szCs w:val="20"/>
        </w:rPr>
      </w:pPr>
    </w:p>
    <w:p w14:paraId="176E29E8" w14:textId="77777777" w:rsidR="00613918" w:rsidRPr="00AD3425" w:rsidRDefault="006E3D59" w:rsidP="00AD3425">
      <w:pPr>
        <w:pStyle w:val="Kop2"/>
      </w:pPr>
      <w:r w:rsidRPr="00AD3425">
        <w:t>Artikel 2 – Naam</w:t>
      </w:r>
    </w:p>
    <w:p w14:paraId="784A6958" w14:textId="77777777" w:rsidR="009C7C49"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1 – De vzw draagt de naam</w:t>
      </w:r>
      <w:r w:rsidR="007F5885">
        <w:rPr>
          <w:rFonts w:ascii="Trebuchet MS" w:hAnsi="Trebuchet MS" w:cs="MyriadPro-Light"/>
          <w:color w:val="000000"/>
          <w:sz w:val="20"/>
          <w:szCs w:val="20"/>
        </w:rPr>
        <w:t xml:space="preserve"> </w:t>
      </w:r>
      <w:r w:rsidR="009C7C49">
        <w:rPr>
          <w:rFonts w:ascii="Trebuchet MS" w:hAnsi="Trebuchet MS" w:cs="MyriadPro-BoldIt"/>
          <w:bCs/>
          <w:color w:val="000000"/>
          <w:sz w:val="20"/>
          <w:szCs w:val="20"/>
        </w:rPr>
        <w:t>[</w:t>
      </w:r>
      <w:r w:rsidR="009C7C49">
        <w:rPr>
          <w:rFonts w:ascii="Trebuchet MS" w:hAnsi="Trebuchet MS" w:cs="MyriadPro-BoldIt"/>
          <w:bCs/>
          <w:i/>
          <w:color w:val="000000"/>
          <w:sz w:val="20"/>
          <w:szCs w:val="20"/>
        </w:rPr>
        <w:t>naam</w:t>
      </w:r>
      <w:r w:rsidR="009C7C49">
        <w:rPr>
          <w:rFonts w:ascii="Trebuchet MS" w:hAnsi="Trebuchet MS" w:cs="MyriadPro-BoldIt"/>
          <w:bCs/>
          <w:color w:val="000000"/>
          <w:sz w:val="20"/>
          <w:szCs w:val="20"/>
        </w:rPr>
        <w:t>]</w:t>
      </w:r>
      <w:r w:rsidRPr="00BC41C1">
        <w:rPr>
          <w:rFonts w:ascii="Trebuchet MS" w:hAnsi="Trebuchet MS" w:cs="MyriadPro-Light"/>
          <w:color w:val="000000"/>
          <w:sz w:val="20"/>
          <w:szCs w:val="20"/>
        </w:rPr>
        <w:t xml:space="preserve">, afgekort </w:t>
      </w:r>
      <w:r w:rsidR="009C7C49">
        <w:rPr>
          <w:rFonts w:ascii="Trebuchet MS" w:hAnsi="Trebuchet MS" w:cs="MyriadPro-BoldIt"/>
          <w:bCs/>
          <w:color w:val="000000"/>
          <w:sz w:val="20"/>
          <w:szCs w:val="20"/>
        </w:rPr>
        <w:t>[</w:t>
      </w:r>
      <w:r w:rsidR="009C7C49" w:rsidRPr="009C7C49">
        <w:rPr>
          <w:rFonts w:ascii="Trebuchet MS" w:hAnsi="Trebuchet MS" w:cs="MyriadPro-BoldIt"/>
          <w:bCs/>
          <w:i/>
          <w:color w:val="000000"/>
          <w:sz w:val="20"/>
          <w:szCs w:val="20"/>
        </w:rPr>
        <w:t>afkorting</w:t>
      </w:r>
      <w:r w:rsidR="009C7C49">
        <w:rPr>
          <w:rFonts w:ascii="Trebuchet MS" w:hAnsi="Trebuchet MS" w:cs="MyriadPro-BoldIt"/>
          <w:bCs/>
          <w:color w:val="000000"/>
          <w:sz w:val="20"/>
          <w:szCs w:val="20"/>
        </w:rPr>
        <w:t>]</w:t>
      </w:r>
    </w:p>
    <w:p w14:paraId="59B83A6C" w14:textId="77777777" w:rsidR="00613918"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2 – Deze naam moet voorkomen in alle akten, facturen, aankondigingen, bekendmakingen, brieven, orders en andere stukken uitgaande van de vereniging, onmiddellijk voorafgegaan of gevolgd door de woorden </w:t>
      </w:r>
      <w:r w:rsidR="000026E4">
        <w:rPr>
          <w:rFonts w:ascii="Trebuchet MS" w:hAnsi="Trebuchet MS" w:cs="MyriadPro-Light"/>
          <w:color w:val="000000"/>
          <w:sz w:val="20"/>
          <w:szCs w:val="20"/>
        </w:rPr>
        <w:t>‘</w:t>
      </w:r>
      <w:r w:rsidRPr="00BC41C1">
        <w:rPr>
          <w:rFonts w:ascii="Trebuchet MS" w:hAnsi="Trebuchet MS" w:cs="MyriadPro-Light"/>
          <w:color w:val="000000"/>
          <w:sz w:val="20"/>
          <w:szCs w:val="20"/>
        </w:rPr>
        <w:t>vereniging zonder winstoogmerk</w:t>
      </w:r>
      <w:r w:rsidR="000026E4">
        <w:rPr>
          <w:rFonts w:ascii="Trebuchet MS" w:hAnsi="Trebuchet MS" w:cs="MyriadPro-Light"/>
          <w:color w:val="000000"/>
          <w:sz w:val="20"/>
          <w:szCs w:val="20"/>
        </w:rPr>
        <w:t>’</w:t>
      </w:r>
      <w:r w:rsidRPr="00BC41C1">
        <w:rPr>
          <w:rFonts w:ascii="Trebuchet MS" w:hAnsi="Trebuchet MS" w:cs="MyriadPro-Light"/>
          <w:color w:val="000000"/>
          <w:sz w:val="20"/>
          <w:szCs w:val="20"/>
        </w:rPr>
        <w:t xml:space="preserve"> of door de afkorting </w:t>
      </w:r>
      <w:r w:rsidR="000026E4">
        <w:rPr>
          <w:rFonts w:ascii="Trebuchet MS" w:hAnsi="Trebuchet MS" w:cs="MyriadPro-Light"/>
          <w:color w:val="000000"/>
          <w:sz w:val="20"/>
          <w:szCs w:val="20"/>
        </w:rPr>
        <w:t>‘</w:t>
      </w:r>
      <w:r w:rsidRPr="00BC41C1">
        <w:rPr>
          <w:rFonts w:ascii="Trebuchet MS" w:hAnsi="Trebuchet MS" w:cs="MyriadPro-Light"/>
          <w:color w:val="000000"/>
          <w:sz w:val="20"/>
          <w:szCs w:val="20"/>
        </w:rPr>
        <w:t>vzw</w:t>
      </w:r>
      <w:r w:rsidR="000026E4">
        <w:rPr>
          <w:rFonts w:ascii="Trebuchet MS" w:hAnsi="Trebuchet MS" w:cs="MyriadPro-Light"/>
          <w:color w:val="000000"/>
          <w:sz w:val="20"/>
          <w:szCs w:val="20"/>
        </w:rPr>
        <w:t>’</w:t>
      </w:r>
      <w:r w:rsidRPr="00BC41C1">
        <w:rPr>
          <w:rFonts w:ascii="Trebuchet MS" w:hAnsi="Trebuchet MS" w:cs="MyriadPro-Light"/>
          <w:color w:val="000000"/>
          <w:sz w:val="20"/>
          <w:szCs w:val="20"/>
        </w:rPr>
        <w:t>, met nauwkeurige aanwijzing van de zetel.</w:t>
      </w:r>
    </w:p>
    <w:p w14:paraId="0BA618FB" w14:textId="77777777" w:rsidR="009C7C49" w:rsidRPr="00BC41C1" w:rsidRDefault="009C7C49" w:rsidP="00613918">
      <w:pPr>
        <w:autoSpaceDE w:val="0"/>
        <w:autoSpaceDN w:val="0"/>
        <w:adjustRightInd w:val="0"/>
        <w:spacing w:before="200" w:after="0" w:line="240" w:lineRule="auto"/>
        <w:rPr>
          <w:rFonts w:ascii="Trebuchet MS" w:hAnsi="Trebuchet MS" w:cs="MyriadPro-Light"/>
          <w:color w:val="000000"/>
          <w:sz w:val="20"/>
          <w:szCs w:val="20"/>
        </w:rPr>
      </w:pPr>
    </w:p>
    <w:p w14:paraId="7E18FD31" w14:textId="77777777" w:rsidR="00613918" w:rsidRPr="00BC41C1" w:rsidRDefault="006E3D59" w:rsidP="00AD3425">
      <w:pPr>
        <w:pStyle w:val="Kop2"/>
      </w:pPr>
      <w:r w:rsidRPr="00BC41C1">
        <w:t>Artikel 3 – Zetel</w:t>
      </w:r>
    </w:p>
    <w:p w14:paraId="1FB640DB" w14:textId="77777777" w:rsidR="00613918" w:rsidRPr="00BC41C1" w:rsidRDefault="007F5885" w:rsidP="00613918">
      <w:pPr>
        <w:autoSpaceDE w:val="0"/>
        <w:autoSpaceDN w:val="0"/>
        <w:adjustRightInd w:val="0"/>
        <w:spacing w:before="200" w:after="0" w:line="240" w:lineRule="auto"/>
        <w:rPr>
          <w:rFonts w:ascii="Trebuchet MS" w:hAnsi="Trebuchet MS" w:cs="MyriadPro-Light"/>
          <w:color w:val="000000"/>
          <w:sz w:val="20"/>
          <w:szCs w:val="20"/>
        </w:rPr>
      </w:pPr>
      <w:r>
        <w:rPr>
          <w:rFonts w:ascii="Trebuchet MS" w:hAnsi="Trebuchet MS" w:cs="MyriadPro-Light"/>
          <w:color w:val="000000"/>
          <w:sz w:val="20"/>
          <w:szCs w:val="20"/>
        </w:rPr>
        <w:t xml:space="preserve">De zetel is gevestigd te </w:t>
      </w:r>
      <w:r>
        <w:rPr>
          <w:rFonts w:ascii="Trebuchet MS" w:hAnsi="Trebuchet MS" w:cs="MyriadPro-BoldIt"/>
          <w:bCs/>
          <w:color w:val="000000"/>
          <w:sz w:val="20"/>
          <w:szCs w:val="20"/>
        </w:rPr>
        <w:t>[</w:t>
      </w:r>
      <w:r w:rsidRPr="007F5885">
        <w:rPr>
          <w:rFonts w:ascii="Trebuchet MS" w:hAnsi="Trebuchet MS" w:cs="MyriadPro-BoldIt"/>
          <w:bCs/>
          <w:i/>
          <w:color w:val="000000"/>
          <w:sz w:val="20"/>
          <w:szCs w:val="20"/>
        </w:rPr>
        <w:t>postcode, gemeente, straat en huisnummer</w:t>
      </w:r>
      <w:r>
        <w:rPr>
          <w:rFonts w:ascii="Trebuchet MS" w:hAnsi="Trebuchet MS" w:cs="MyriadPro-BoldIt"/>
          <w:bCs/>
          <w:color w:val="000000"/>
          <w:sz w:val="20"/>
          <w:szCs w:val="20"/>
        </w:rPr>
        <w:t>], gelegen in het gerechtelijk arrondissement [</w:t>
      </w:r>
      <w:r w:rsidR="00B511FA" w:rsidRPr="00B511FA">
        <w:rPr>
          <w:rFonts w:ascii="Trebuchet MS" w:hAnsi="Trebuchet MS" w:cs="MyriadPro-BoldIt"/>
          <w:bCs/>
          <w:i/>
          <w:color w:val="000000"/>
          <w:sz w:val="20"/>
          <w:szCs w:val="20"/>
        </w:rPr>
        <w:t>naam van het</w:t>
      </w:r>
      <w:r w:rsidR="00B511FA">
        <w:rPr>
          <w:rFonts w:ascii="Trebuchet MS" w:hAnsi="Trebuchet MS" w:cs="MyriadPro-BoldIt"/>
          <w:bCs/>
          <w:color w:val="000000"/>
          <w:sz w:val="20"/>
          <w:szCs w:val="20"/>
        </w:rPr>
        <w:t xml:space="preserve"> </w:t>
      </w:r>
      <w:r>
        <w:rPr>
          <w:rFonts w:ascii="Trebuchet MS" w:hAnsi="Trebuchet MS" w:cs="MyriadPro-BoldIt"/>
          <w:bCs/>
          <w:i/>
          <w:color w:val="000000"/>
          <w:sz w:val="20"/>
          <w:szCs w:val="20"/>
        </w:rPr>
        <w:t>gerechtelijk arrondiss</w:t>
      </w:r>
      <w:r w:rsidR="00B511FA">
        <w:rPr>
          <w:rFonts w:ascii="Trebuchet MS" w:hAnsi="Trebuchet MS" w:cs="MyriadPro-BoldIt"/>
          <w:bCs/>
          <w:i/>
          <w:color w:val="000000"/>
          <w:sz w:val="20"/>
          <w:szCs w:val="20"/>
        </w:rPr>
        <w:t>e</w:t>
      </w:r>
      <w:r>
        <w:rPr>
          <w:rFonts w:ascii="Trebuchet MS" w:hAnsi="Trebuchet MS" w:cs="MyriadPro-BoldIt"/>
          <w:bCs/>
          <w:i/>
          <w:color w:val="000000"/>
          <w:sz w:val="20"/>
          <w:szCs w:val="20"/>
        </w:rPr>
        <w:t>men</w:t>
      </w:r>
      <w:r w:rsidR="000026E4">
        <w:rPr>
          <w:rFonts w:ascii="Trebuchet MS" w:hAnsi="Trebuchet MS" w:cs="MyriadPro-BoldIt"/>
          <w:bCs/>
          <w:i/>
          <w:color w:val="000000"/>
          <w:sz w:val="20"/>
          <w:szCs w:val="20"/>
        </w:rPr>
        <w:t>t</w:t>
      </w:r>
      <w:r w:rsidR="00B511FA">
        <w:rPr>
          <w:rFonts w:ascii="Trebuchet MS" w:hAnsi="Trebuchet MS" w:cs="MyriadPro-BoldIt"/>
          <w:bCs/>
          <w:i/>
          <w:color w:val="000000"/>
          <w:sz w:val="20"/>
          <w:szCs w:val="20"/>
        </w:rPr>
        <w:t xml:space="preserve"> waaronder de vzw ressorteert</w:t>
      </w:r>
      <w:r>
        <w:rPr>
          <w:rFonts w:ascii="Trebuchet MS" w:hAnsi="Trebuchet MS" w:cs="MyriadPro-BoldIt"/>
          <w:bCs/>
          <w:color w:val="000000"/>
          <w:sz w:val="20"/>
          <w:szCs w:val="20"/>
        </w:rPr>
        <w:t>]</w:t>
      </w:r>
    </w:p>
    <w:p w14:paraId="2DE2D55F" w14:textId="77777777" w:rsidR="00ED3047" w:rsidRDefault="00ED3047"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raad van bestuur heeft de bevoegdheid om de zetel te verplaatsen naar iedere plaats binnen het Nederlands taalgebied en de nodige openbaarmakingsvereisten te vervullen.</w:t>
      </w:r>
    </w:p>
    <w:p w14:paraId="72205FBF" w14:textId="77777777" w:rsidR="000026E4" w:rsidRPr="00BC41C1" w:rsidRDefault="000026E4" w:rsidP="00613918">
      <w:pPr>
        <w:autoSpaceDE w:val="0"/>
        <w:autoSpaceDN w:val="0"/>
        <w:adjustRightInd w:val="0"/>
        <w:spacing w:before="200" w:after="0" w:line="240" w:lineRule="auto"/>
        <w:rPr>
          <w:rFonts w:ascii="Trebuchet MS" w:hAnsi="Trebuchet MS" w:cs="MyriadPro-Light"/>
          <w:color w:val="000000"/>
          <w:sz w:val="20"/>
          <w:szCs w:val="20"/>
        </w:rPr>
      </w:pPr>
    </w:p>
    <w:p w14:paraId="5F06121A" w14:textId="77777777" w:rsidR="00613918" w:rsidRPr="00BC41C1" w:rsidRDefault="006E3D59" w:rsidP="000026E4">
      <w:pPr>
        <w:pStyle w:val="Kop2"/>
      </w:pPr>
      <w:r w:rsidRPr="00BC41C1">
        <w:t>Artikel 4 – Doeleinden en activiteiten</w:t>
      </w:r>
    </w:p>
    <w:p w14:paraId="06F1690F"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vereniging heeft tot doel, met uitsluiting van enig winstoogmerk, het inrichten en bevorderen van katholiek onderwijs en opvoeding in overeenstemming met de leer van de Rooms-Katholieke Kerk en met de bepalingen van het kerkelijk recht over de christelijke opvoeding.</w:t>
      </w:r>
    </w:p>
    <w:p w14:paraId="7658105B"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lastRenderedPageBreak/>
        <w:t>Hiertoe streeft zij de schoolse, sociale, godsdienstige, culturele, wetenschappelijke en sportieve vorming na, in het kader en volgens de richtlijnen van het katholiek onderwijs en volgens de eigen pedagogische methode.</w:t>
      </w:r>
    </w:p>
    <w:p w14:paraId="43B48813" w14:textId="3847B584" w:rsidR="00613918"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Daarnaast kan de vzw alle activiteiten ontplooien die rechtstreeks of onrechtstreeks bijdragen tot de verwezenlijking van voormelde ideële niet-winstgevende doelstellingen, met inbegrip van bijkomstige commerciële en winstgevende activiteiten binnen de grenzen van wat wettelijk is toegelaten en waarvan de opbrengsten te allen tijde volledig zullen worden bestemd voor de verwezenlijking van de ideële niet-winstgevende doelstellingen.</w:t>
      </w:r>
    </w:p>
    <w:p w14:paraId="320B505C" w14:textId="77777777" w:rsidR="00715B12" w:rsidRPr="00BC41C1" w:rsidRDefault="00715B12" w:rsidP="00613918">
      <w:pPr>
        <w:autoSpaceDE w:val="0"/>
        <w:autoSpaceDN w:val="0"/>
        <w:adjustRightInd w:val="0"/>
        <w:spacing w:before="200" w:after="0" w:line="240" w:lineRule="auto"/>
        <w:rPr>
          <w:rFonts w:ascii="Trebuchet MS" w:hAnsi="Trebuchet MS" w:cs="MyriadPro-Light"/>
          <w:color w:val="000000"/>
          <w:sz w:val="20"/>
          <w:szCs w:val="20"/>
        </w:rPr>
      </w:pPr>
    </w:p>
    <w:p w14:paraId="7FD5169E" w14:textId="77777777" w:rsidR="00613918" w:rsidRPr="00BC41C1" w:rsidRDefault="006E3D59" w:rsidP="00715B12">
      <w:pPr>
        <w:pStyle w:val="Kop2"/>
      </w:pPr>
      <w:r w:rsidRPr="00BC41C1">
        <w:t>Artikel 5 – Duur</w:t>
      </w:r>
    </w:p>
    <w:p w14:paraId="2CD1A3CF"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vereniging is opgericht voor onbepaalde duur. Zij kan te allen tijde ontbonden worden.</w:t>
      </w:r>
    </w:p>
    <w:p w14:paraId="01861225" w14:textId="77777777" w:rsidR="00613918" w:rsidRPr="00BC41C1" w:rsidRDefault="006E3D59" w:rsidP="008F78B2">
      <w:pPr>
        <w:pStyle w:val="Kop1"/>
      </w:pPr>
      <w:r w:rsidRPr="00BC41C1">
        <w:t>Titel 2 – Lidmaatschap</w:t>
      </w:r>
    </w:p>
    <w:p w14:paraId="0F72D608" w14:textId="77777777" w:rsidR="00613918" w:rsidRPr="00BC41C1" w:rsidRDefault="006E3D59" w:rsidP="008F78B2">
      <w:pPr>
        <w:pStyle w:val="Kop2"/>
      </w:pPr>
      <w:r w:rsidRPr="00BC41C1">
        <w:t>Artikel 6 - Leden</w:t>
      </w:r>
    </w:p>
    <w:p w14:paraId="4389BA6A" w14:textId="4A8D37CF" w:rsidR="00613918"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vereniging telt enkel werkende leden.</w:t>
      </w:r>
      <w:r w:rsidR="00235073" w:rsidRPr="00BC41C1">
        <w:rPr>
          <w:rFonts w:ascii="Trebuchet MS" w:hAnsi="Trebuchet MS" w:cs="MyriadPro-Light"/>
          <w:color w:val="000000"/>
          <w:sz w:val="20"/>
          <w:szCs w:val="20"/>
        </w:rPr>
        <w:t xml:space="preserve"> </w:t>
      </w:r>
      <w:r w:rsidRPr="00BC41C1">
        <w:rPr>
          <w:rFonts w:ascii="Trebuchet MS" w:hAnsi="Trebuchet MS" w:cs="MyriadPro-Light"/>
          <w:color w:val="000000"/>
          <w:sz w:val="20"/>
          <w:szCs w:val="20"/>
        </w:rPr>
        <w:t xml:space="preserve">Het aantal leden is onbeperkt, maar moet ten minste </w:t>
      </w:r>
      <w:r w:rsidR="00CC3A19">
        <w:rPr>
          <w:rFonts w:ascii="Trebuchet MS" w:hAnsi="Trebuchet MS" w:cs="MyriadPro-Light"/>
          <w:color w:val="000000"/>
          <w:sz w:val="20"/>
          <w:szCs w:val="20"/>
        </w:rPr>
        <w:t>[</w:t>
      </w:r>
      <w:r w:rsidR="00CC3A19" w:rsidRPr="00CC3A19">
        <w:rPr>
          <w:rFonts w:ascii="Trebuchet MS" w:hAnsi="Trebuchet MS" w:cs="MyriadPro-Light"/>
          <w:i/>
          <w:color w:val="000000"/>
          <w:sz w:val="20"/>
          <w:szCs w:val="20"/>
        </w:rPr>
        <w:t>wettelijk gezien minimaal drie, maar suggestie om minimum hoger te leggen</w:t>
      </w:r>
      <w:r w:rsidR="00CC3A19">
        <w:rPr>
          <w:rFonts w:ascii="Trebuchet MS" w:hAnsi="Trebuchet MS" w:cs="MyriadPro-Light"/>
          <w:color w:val="000000"/>
          <w:sz w:val="20"/>
          <w:szCs w:val="20"/>
        </w:rPr>
        <w:t>]</w:t>
      </w:r>
      <w:r w:rsidRPr="00BC41C1">
        <w:rPr>
          <w:rFonts w:ascii="Trebuchet MS" w:hAnsi="Trebuchet MS" w:cs="MyriadPro-Light"/>
          <w:color w:val="000000"/>
          <w:sz w:val="20"/>
          <w:szCs w:val="20"/>
        </w:rPr>
        <w:t xml:space="preserve"> bedragen.</w:t>
      </w:r>
      <w:r w:rsidR="00ED3047" w:rsidRPr="00BC41C1">
        <w:rPr>
          <w:rFonts w:ascii="Trebuchet MS" w:hAnsi="Trebuchet MS" w:cs="MyriadPro-Light"/>
          <w:color w:val="000000"/>
          <w:sz w:val="20"/>
          <w:szCs w:val="20"/>
        </w:rPr>
        <w:t xml:space="preserve"> De </w:t>
      </w:r>
      <w:r w:rsidRPr="00BC41C1">
        <w:rPr>
          <w:rFonts w:ascii="Trebuchet MS" w:hAnsi="Trebuchet MS" w:cs="MyriadPro-Light"/>
          <w:color w:val="000000"/>
          <w:sz w:val="20"/>
          <w:szCs w:val="20"/>
        </w:rPr>
        <w:t>eerste leden zijn de ondergetekende stichters.</w:t>
      </w:r>
    </w:p>
    <w:p w14:paraId="26A2CC2E" w14:textId="77777777" w:rsidR="00E555F2" w:rsidRPr="00BC41C1" w:rsidRDefault="00E555F2" w:rsidP="00613918">
      <w:pPr>
        <w:autoSpaceDE w:val="0"/>
        <w:autoSpaceDN w:val="0"/>
        <w:adjustRightInd w:val="0"/>
        <w:spacing w:before="200" w:after="0" w:line="240" w:lineRule="auto"/>
        <w:rPr>
          <w:rFonts w:ascii="Trebuchet MS" w:hAnsi="Trebuchet MS" w:cs="MyriadPro-Light"/>
          <w:color w:val="000000"/>
          <w:sz w:val="20"/>
          <w:szCs w:val="20"/>
        </w:rPr>
      </w:pPr>
    </w:p>
    <w:p w14:paraId="2DEB2B69" w14:textId="77777777" w:rsidR="00613918" w:rsidRPr="00BC41C1" w:rsidRDefault="006E3D59" w:rsidP="002359DC">
      <w:pPr>
        <w:pStyle w:val="Kop2"/>
      </w:pPr>
      <w:r w:rsidRPr="00BC41C1">
        <w:t>Artikel 7 – Voorwaarden tot toetreding</w:t>
      </w:r>
    </w:p>
    <w:p w14:paraId="5A59CD5F" w14:textId="4228A335" w:rsidR="003F32DC" w:rsidRPr="00BC41C1" w:rsidRDefault="006E3D59" w:rsidP="003F32DC">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Nieuwe leden worden aanvaard </w:t>
      </w:r>
      <w:r w:rsidR="003F32DC">
        <w:rPr>
          <w:rFonts w:ascii="Trebuchet MS" w:hAnsi="Trebuchet MS" w:cs="MyriadPro-Light"/>
          <w:color w:val="000000"/>
          <w:sz w:val="20"/>
          <w:szCs w:val="20"/>
        </w:rPr>
        <w:t>[</w:t>
      </w:r>
      <w:r w:rsidRPr="003F32DC">
        <w:rPr>
          <w:rFonts w:ascii="Trebuchet MS" w:hAnsi="Trebuchet MS" w:cs="MyriadPro-Light"/>
          <w:i/>
          <w:color w:val="000000"/>
          <w:sz w:val="20"/>
          <w:szCs w:val="20"/>
        </w:rPr>
        <w:t>bij besluit van de raad van bestuur</w:t>
      </w:r>
      <w:r w:rsidR="003F32DC">
        <w:rPr>
          <w:rFonts w:ascii="Trebuchet MS" w:hAnsi="Trebuchet MS" w:cs="MyriadPro-Light"/>
          <w:color w:val="000000"/>
          <w:sz w:val="20"/>
          <w:szCs w:val="20"/>
        </w:rPr>
        <w:t xml:space="preserve"> of </w:t>
      </w:r>
      <w:r w:rsidR="003F32DC" w:rsidRPr="003F32DC">
        <w:rPr>
          <w:rFonts w:ascii="Trebuchet MS" w:hAnsi="Trebuchet MS" w:cs="MyriadPro-Light"/>
          <w:i/>
          <w:color w:val="000000"/>
          <w:sz w:val="20"/>
          <w:szCs w:val="20"/>
        </w:rPr>
        <w:t>bij besluit van de algemene vergadering, op voordracht van de raad van bestuur</w:t>
      </w:r>
      <w:r w:rsidR="003F32DC">
        <w:rPr>
          <w:rFonts w:ascii="Trebuchet MS" w:hAnsi="Trebuchet MS" w:cs="MyriadPro-Light"/>
          <w:i/>
          <w:color w:val="000000"/>
          <w:sz w:val="20"/>
          <w:szCs w:val="20"/>
        </w:rPr>
        <w:t>]</w:t>
      </w:r>
      <w:r w:rsidR="003F32DC" w:rsidRPr="00BC41C1">
        <w:rPr>
          <w:rFonts w:ascii="Trebuchet MS" w:hAnsi="Trebuchet MS" w:cs="MyriadPro-Light"/>
          <w:color w:val="000000"/>
          <w:sz w:val="20"/>
          <w:szCs w:val="20"/>
        </w:rPr>
        <w:t>.</w:t>
      </w:r>
    </w:p>
    <w:p w14:paraId="1DB3953F" w14:textId="0513FB73" w:rsidR="00613918"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Nieuwe leden richten hun kandidaatstelling</w:t>
      </w:r>
      <w:r w:rsidR="000C00F1">
        <w:rPr>
          <w:rFonts w:ascii="Trebuchet MS" w:hAnsi="Trebuchet MS" w:cs="MyriadPro-Light"/>
          <w:color w:val="000000"/>
          <w:sz w:val="20"/>
          <w:szCs w:val="20"/>
        </w:rPr>
        <w:t xml:space="preserve"> schriftelijk</w:t>
      </w:r>
      <w:r w:rsidRPr="00BC41C1">
        <w:rPr>
          <w:rFonts w:ascii="Trebuchet MS" w:hAnsi="Trebuchet MS" w:cs="MyriadPro-Light"/>
          <w:color w:val="000000"/>
          <w:sz w:val="20"/>
          <w:szCs w:val="20"/>
        </w:rPr>
        <w:t xml:space="preserve"> aan de voorzitter van </w:t>
      </w:r>
      <w:r w:rsidR="006C5ED4" w:rsidRPr="00BC41C1">
        <w:rPr>
          <w:rFonts w:ascii="Trebuchet MS" w:hAnsi="Trebuchet MS" w:cs="MyriadPro-Light"/>
          <w:color w:val="000000"/>
          <w:sz w:val="20"/>
          <w:szCs w:val="20"/>
        </w:rPr>
        <w:t>de raad van bestuur.</w:t>
      </w:r>
    </w:p>
    <w:p w14:paraId="5A3B9456" w14:textId="77777777" w:rsidR="00C1552C" w:rsidRPr="00BC41C1" w:rsidRDefault="00C1552C" w:rsidP="00613918">
      <w:pPr>
        <w:autoSpaceDE w:val="0"/>
        <w:autoSpaceDN w:val="0"/>
        <w:adjustRightInd w:val="0"/>
        <w:spacing w:before="200" w:after="0" w:line="240" w:lineRule="auto"/>
        <w:rPr>
          <w:rFonts w:ascii="Trebuchet MS" w:hAnsi="Trebuchet MS" w:cs="MyriadPro-Light"/>
          <w:color w:val="000000"/>
          <w:sz w:val="20"/>
          <w:szCs w:val="20"/>
        </w:rPr>
      </w:pPr>
    </w:p>
    <w:p w14:paraId="0D714DFC" w14:textId="77777777" w:rsidR="00613918" w:rsidRPr="00BC41C1" w:rsidRDefault="006E3D59" w:rsidP="002359DC">
      <w:pPr>
        <w:pStyle w:val="Kop2"/>
      </w:pPr>
      <w:r w:rsidRPr="00BC41C1">
        <w:t>Artikel 8 – Ontslag</w:t>
      </w:r>
    </w:p>
    <w:p w14:paraId="4EC96395" w14:textId="09F9E326" w:rsidR="00613918"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Op elk ogenblik kan een lid zich terugtrekken uit de vereniging door </w:t>
      </w:r>
      <w:r w:rsidR="00D36F1C">
        <w:rPr>
          <w:rFonts w:ascii="Trebuchet MS" w:hAnsi="Trebuchet MS" w:cs="MyriadPro-Light"/>
          <w:color w:val="000000"/>
          <w:sz w:val="20"/>
          <w:szCs w:val="20"/>
        </w:rPr>
        <w:t xml:space="preserve">zijn ontslag </w:t>
      </w:r>
      <w:r w:rsidR="000C00F1">
        <w:rPr>
          <w:rFonts w:ascii="Trebuchet MS" w:hAnsi="Trebuchet MS" w:cs="MyriadPro-Light"/>
          <w:color w:val="000000"/>
          <w:sz w:val="20"/>
          <w:szCs w:val="20"/>
        </w:rPr>
        <w:t xml:space="preserve">schriftelijk </w:t>
      </w:r>
      <w:r w:rsidR="00D36F1C">
        <w:rPr>
          <w:rFonts w:ascii="Trebuchet MS" w:hAnsi="Trebuchet MS" w:cs="MyriadPro-Light"/>
          <w:color w:val="000000"/>
          <w:sz w:val="20"/>
          <w:szCs w:val="20"/>
        </w:rPr>
        <w:t xml:space="preserve">in te dienen bij </w:t>
      </w:r>
      <w:r w:rsidRPr="00BC41C1">
        <w:rPr>
          <w:rFonts w:ascii="Trebuchet MS" w:hAnsi="Trebuchet MS" w:cs="MyriadPro-Light"/>
          <w:color w:val="000000"/>
          <w:sz w:val="20"/>
          <w:szCs w:val="20"/>
        </w:rPr>
        <w:t>de voorzitter</w:t>
      </w:r>
      <w:r w:rsidR="00ED3047" w:rsidRPr="00BC41C1">
        <w:rPr>
          <w:rFonts w:ascii="Trebuchet MS" w:hAnsi="Trebuchet MS" w:cs="MyriadPro-Light"/>
          <w:color w:val="000000"/>
          <w:sz w:val="20"/>
          <w:szCs w:val="20"/>
        </w:rPr>
        <w:t xml:space="preserve"> van de raad van bestuur</w:t>
      </w:r>
      <w:r w:rsidR="00D36F1C">
        <w:rPr>
          <w:rFonts w:ascii="Trebuchet MS" w:hAnsi="Trebuchet MS" w:cs="MyriadPro-Light"/>
          <w:color w:val="000000"/>
          <w:sz w:val="20"/>
          <w:szCs w:val="20"/>
        </w:rPr>
        <w:t xml:space="preserve">. Het ontslag wordt </w:t>
      </w:r>
      <w:r w:rsidR="00AB1BE9">
        <w:rPr>
          <w:rFonts w:ascii="Trebuchet MS" w:hAnsi="Trebuchet MS" w:cs="MyriadPro-Light"/>
          <w:color w:val="000000"/>
          <w:sz w:val="20"/>
          <w:szCs w:val="20"/>
        </w:rPr>
        <w:t xml:space="preserve">per gewone post of via mail </w:t>
      </w:r>
      <w:r w:rsidRPr="00BC41C1">
        <w:rPr>
          <w:rFonts w:ascii="Trebuchet MS" w:hAnsi="Trebuchet MS" w:cs="MyriadPro-Light"/>
          <w:color w:val="000000"/>
          <w:sz w:val="20"/>
          <w:szCs w:val="20"/>
        </w:rPr>
        <w:t>bezorgd.</w:t>
      </w:r>
      <w:r w:rsidR="00ED3047" w:rsidRPr="00BC41C1">
        <w:rPr>
          <w:rFonts w:ascii="Trebuchet MS" w:hAnsi="Trebuchet MS" w:cs="MyriadPro-Light"/>
          <w:color w:val="000000"/>
          <w:sz w:val="20"/>
          <w:szCs w:val="20"/>
        </w:rPr>
        <w:t xml:space="preserve"> Het ontslag wordt effectief een maand na ontvangst van het schrijven.</w:t>
      </w:r>
    </w:p>
    <w:p w14:paraId="0AAD4BBD" w14:textId="77777777" w:rsidR="00D36B3C" w:rsidRPr="00BC41C1" w:rsidRDefault="00D36B3C" w:rsidP="00613918">
      <w:pPr>
        <w:autoSpaceDE w:val="0"/>
        <w:autoSpaceDN w:val="0"/>
        <w:adjustRightInd w:val="0"/>
        <w:spacing w:before="200" w:after="0" w:line="240" w:lineRule="auto"/>
        <w:rPr>
          <w:rFonts w:ascii="Trebuchet MS" w:hAnsi="Trebuchet MS" w:cs="MyriadPro-Light"/>
          <w:color w:val="000000"/>
          <w:sz w:val="20"/>
          <w:szCs w:val="20"/>
        </w:rPr>
      </w:pPr>
    </w:p>
    <w:p w14:paraId="1EFE3D52" w14:textId="77777777" w:rsidR="00613918" w:rsidRPr="00BC41C1" w:rsidRDefault="006E3D59" w:rsidP="002359DC">
      <w:pPr>
        <w:pStyle w:val="Kop2"/>
      </w:pPr>
      <w:r w:rsidRPr="00BC41C1">
        <w:t>Artikel 9 – Uitsluiting</w:t>
      </w:r>
    </w:p>
    <w:p w14:paraId="1A8345BD"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uitsluiting van de leden geschiedt op de wijze bepaald door artikel 12 van de wet van 27 juni 1921.</w:t>
      </w:r>
    </w:p>
    <w:p w14:paraId="39171A0F"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Als een lid in strijd handelt met de doelstellingen van de vzw, kan dat lid op voorstel van het bestuur of op verzoek van minstens een vijfde van alle leden worden uitgesloten door een bijzonder besluit van de algemene vergadering waarop minstens de helft van alle leden aanwezig of vertegenwoordigd zijn en waarbij voor de beslissing een tweederdemeerderheid van de stemmen van de aanwezige of vertegenwoordigde leden vereist is.</w:t>
      </w:r>
    </w:p>
    <w:p w14:paraId="464F8658"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Zo kan onder meer worden uitgesloten, ieder lid waarvan de houding, het gedrag, uitspraken of geschriften, gedragingen in het publiek of in privé, onverenigbaar zijn met het doel van de vereniging of een aanslag betekenen op de goede naam van de vereniging. De algemene vergadering beoordeelt de feiten na belanghebbende te hebben gehoord en beslist zonder beroep.</w:t>
      </w:r>
    </w:p>
    <w:p w14:paraId="73E1B016" w14:textId="27BD6F83" w:rsidR="00613918"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Verliezen automatisch het lidmaatschap van de vereniging, zij die ten gevolge van een strafrechtelijke veroordeling hun burgerlijke en politieke rechten verloren hebben.</w:t>
      </w:r>
    </w:p>
    <w:p w14:paraId="296BC7C3" w14:textId="77777777" w:rsidR="00215577" w:rsidRPr="00BC41C1" w:rsidRDefault="00215577" w:rsidP="00613918">
      <w:pPr>
        <w:autoSpaceDE w:val="0"/>
        <w:autoSpaceDN w:val="0"/>
        <w:adjustRightInd w:val="0"/>
        <w:spacing w:before="200" w:after="0" w:line="240" w:lineRule="auto"/>
        <w:rPr>
          <w:rFonts w:ascii="Trebuchet MS" w:hAnsi="Trebuchet MS" w:cs="MyriadPro-Light"/>
          <w:color w:val="000000"/>
          <w:sz w:val="20"/>
          <w:szCs w:val="20"/>
        </w:rPr>
      </w:pPr>
    </w:p>
    <w:p w14:paraId="342D3F31" w14:textId="77777777" w:rsidR="00613918" w:rsidRPr="00BC41C1" w:rsidRDefault="006E3D59" w:rsidP="00215577">
      <w:pPr>
        <w:pStyle w:val="Kop2"/>
      </w:pPr>
      <w:r w:rsidRPr="00BC41C1">
        <w:lastRenderedPageBreak/>
        <w:t>Artikel 10 – Rechten en plichten</w:t>
      </w:r>
    </w:p>
    <w:p w14:paraId="46DE16BD"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leden nemen geen persoonlijke verplichtingen op zich en staan niet borg met hun eigen goederen voor de schulden van de vereniging.</w:t>
      </w:r>
    </w:p>
    <w:p w14:paraId="511B25A1" w14:textId="26DB4F25" w:rsidR="00613918"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Alle leden, ook de uitgetreden of de uitgesloten leden en hun rechtsopvolgers, hebben geen deel in het vermogen van de vereniging. Evenmin hebben zij het recht om de door henzelf of hun rechtsvoorgangers gedane inbrengen of gestorte gelden terug te vorderen.</w:t>
      </w:r>
    </w:p>
    <w:p w14:paraId="467806F9" w14:textId="77777777" w:rsidR="00215577" w:rsidRPr="00BC41C1" w:rsidRDefault="00215577" w:rsidP="00613918">
      <w:pPr>
        <w:autoSpaceDE w:val="0"/>
        <w:autoSpaceDN w:val="0"/>
        <w:adjustRightInd w:val="0"/>
        <w:spacing w:before="200" w:after="0" w:line="240" w:lineRule="auto"/>
        <w:rPr>
          <w:rFonts w:ascii="Trebuchet MS" w:hAnsi="Trebuchet MS" w:cs="MyriadPro-Light"/>
          <w:color w:val="000000"/>
          <w:sz w:val="20"/>
          <w:szCs w:val="20"/>
        </w:rPr>
      </w:pPr>
    </w:p>
    <w:p w14:paraId="197F6A95" w14:textId="77777777" w:rsidR="00613918" w:rsidRPr="00BC41C1" w:rsidRDefault="006E3D59" w:rsidP="00215577">
      <w:pPr>
        <w:pStyle w:val="Kop2"/>
      </w:pPr>
      <w:r w:rsidRPr="00BC41C1">
        <w:t>Artikel 11 – Bijdragen</w:t>
      </w:r>
    </w:p>
    <w:p w14:paraId="4828887B" w14:textId="05B051B5" w:rsidR="00613918"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leden zijn tot geen bijdrage verplicht.</w:t>
      </w:r>
    </w:p>
    <w:p w14:paraId="583B38A9" w14:textId="77777777" w:rsidR="00215577" w:rsidRPr="00BC41C1" w:rsidRDefault="00215577" w:rsidP="00613918">
      <w:pPr>
        <w:autoSpaceDE w:val="0"/>
        <w:autoSpaceDN w:val="0"/>
        <w:adjustRightInd w:val="0"/>
        <w:spacing w:before="200" w:after="0" w:line="240" w:lineRule="auto"/>
        <w:rPr>
          <w:rFonts w:ascii="Trebuchet MS" w:hAnsi="Trebuchet MS" w:cs="MyriadPro-Light"/>
          <w:color w:val="000000"/>
          <w:sz w:val="20"/>
          <w:szCs w:val="20"/>
        </w:rPr>
      </w:pPr>
    </w:p>
    <w:p w14:paraId="5608B2EB" w14:textId="77777777" w:rsidR="00613918" w:rsidRPr="00BC41C1" w:rsidRDefault="006E3D59" w:rsidP="00215577">
      <w:pPr>
        <w:pStyle w:val="Kop1"/>
      </w:pPr>
      <w:r w:rsidRPr="00BC41C1">
        <w:t>Titel 3 – Algemene vergadering</w:t>
      </w:r>
    </w:p>
    <w:p w14:paraId="26C4D237" w14:textId="77777777" w:rsidR="00613918" w:rsidRPr="00BC41C1" w:rsidRDefault="006E3D59" w:rsidP="00215577">
      <w:pPr>
        <w:pStyle w:val="Kop2"/>
      </w:pPr>
      <w:r w:rsidRPr="00BC41C1">
        <w:t>Artikel 12 – Bevoegdheid</w:t>
      </w:r>
    </w:p>
    <w:p w14:paraId="67C15095"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algemene vergadering is bevoegd voor:</w:t>
      </w:r>
    </w:p>
    <w:p w14:paraId="7E3D64B4" w14:textId="77777777" w:rsidR="00613918" w:rsidRPr="00BC41C1" w:rsidRDefault="006E3D59" w:rsidP="004418E7">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het wijzigen van de statuten;</w:t>
      </w:r>
    </w:p>
    <w:p w14:paraId="144D41E8" w14:textId="77777777" w:rsidR="00613918" w:rsidRPr="00BC41C1" w:rsidRDefault="006E3D59" w:rsidP="004418E7">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het benoemen en afzetten van de bestuurders;</w:t>
      </w:r>
    </w:p>
    <w:p w14:paraId="02520A26" w14:textId="6F1CAC15" w:rsidR="00613918" w:rsidRPr="004418E7" w:rsidRDefault="006E3D59" w:rsidP="004418E7">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sidRPr="004418E7">
        <w:rPr>
          <w:rFonts w:ascii="Trebuchet MS" w:hAnsi="Trebuchet MS" w:cs="MyriadPro-Light"/>
          <w:color w:val="000000"/>
          <w:sz w:val="20"/>
          <w:szCs w:val="20"/>
        </w:rPr>
        <w:t>het benoemen en afzetten van</w:t>
      </w:r>
      <w:r w:rsidR="00215577" w:rsidRPr="004418E7">
        <w:rPr>
          <w:rFonts w:ascii="Trebuchet MS" w:hAnsi="Trebuchet MS" w:cs="MyriadPro-Light"/>
          <w:color w:val="000000"/>
          <w:sz w:val="20"/>
          <w:szCs w:val="20"/>
        </w:rPr>
        <w:t xml:space="preserve"> de</w:t>
      </w:r>
      <w:r w:rsidRPr="004418E7">
        <w:rPr>
          <w:rFonts w:ascii="Trebuchet MS" w:hAnsi="Trebuchet MS" w:cs="MyriadPro-Light"/>
          <w:color w:val="000000"/>
          <w:sz w:val="20"/>
          <w:szCs w:val="20"/>
        </w:rPr>
        <w:t xml:space="preserve"> commissarissen en het bepalen van hun bezoldiging,</w:t>
      </w:r>
      <w:r w:rsidR="004418E7">
        <w:rPr>
          <w:rFonts w:ascii="Trebuchet MS" w:hAnsi="Trebuchet MS" w:cs="MyriadPro-Light"/>
          <w:color w:val="000000"/>
          <w:sz w:val="20"/>
          <w:szCs w:val="20"/>
        </w:rPr>
        <w:t xml:space="preserve"> </w:t>
      </w:r>
      <w:r w:rsidRPr="004418E7">
        <w:rPr>
          <w:rFonts w:ascii="Trebuchet MS" w:hAnsi="Trebuchet MS" w:cs="MyriadPro-Light"/>
          <w:color w:val="000000"/>
          <w:sz w:val="20"/>
          <w:szCs w:val="20"/>
        </w:rPr>
        <w:t>ingeval een bezoldiging wordt toegekend;</w:t>
      </w:r>
    </w:p>
    <w:p w14:paraId="205C09FB" w14:textId="77777777" w:rsidR="00613918" w:rsidRPr="00BC41C1" w:rsidRDefault="006E3D59" w:rsidP="004418E7">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kwijting aan de bestuurders en de commissarissen;</w:t>
      </w:r>
    </w:p>
    <w:p w14:paraId="05F7A22E" w14:textId="77777777" w:rsidR="00613918" w:rsidRPr="00BC41C1" w:rsidRDefault="006E3D59" w:rsidP="004418E7">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het goedkeuren van de begrotingen en de rekeningen;</w:t>
      </w:r>
    </w:p>
    <w:p w14:paraId="0815677A" w14:textId="77777777" w:rsidR="00613918" w:rsidRPr="00BC41C1" w:rsidRDefault="006E3D59" w:rsidP="004418E7">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het ontbinden van de vereniging;</w:t>
      </w:r>
    </w:p>
    <w:p w14:paraId="382F5F9B" w14:textId="16118625" w:rsidR="00613918" w:rsidRPr="00BC41C1" w:rsidRDefault="006E3D59" w:rsidP="004418E7">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het uitsluiten van leden van </w:t>
      </w:r>
      <w:r w:rsidR="004418E7">
        <w:rPr>
          <w:rFonts w:ascii="Trebuchet MS" w:hAnsi="Trebuchet MS" w:cs="MyriadPro-Light"/>
          <w:color w:val="000000"/>
          <w:sz w:val="20"/>
          <w:szCs w:val="20"/>
        </w:rPr>
        <w:t xml:space="preserve">de </w:t>
      </w:r>
      <w:r w:rsidRPr="00BC41C1">
        <w:rPr>
          <w:rFonts w:ascii="Trebuchet MS" w:hAnsi="Trebuchet MS" w:cs="MyriadPro-Light"/>
          <w:color w:val="000000"/>
          <w:sz w:val="20"/>
          <w:szCs w:val="20"/>
        </w:rPr>
        <w:t>vereniging;</w:t>
      </w:r>
    </w:p>
    <w:p w14:paraId="0C737E33" w14:textId="77777777" w:rsidR="00613918" w:rsidRPr="00BC41C1" w:rsidRDefault="006E3D59" w:rsidP="004418E7">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het bepalen van de bestemming van de goederen van de ontbonden vennootschap;</w:t>
      </w:r>
    </w:p>
    <w:p w14:paraId="45BD298B" w14:textId="7B510D85" w:rsidR="00613918" w:rsidRDefault="006E3D59" w:rsidP="004418E7">
      <w:pPr>
        <w:pStyle w:val="Lijstalinea"/>
        <w:numPr>
          <w:ilvl w:val="0"/>
          <w:numId w:val="5"/>
        </w:num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de omzetting in een vennootschap met sociaal oogmerk.</w:t>
      </w:r>
    </w:p>
    <w:p w14:paraId="6F80B467" w14:textId="77777777" w:rsidR="00534E80" w:rsidRPr="00534E80" w:rsidRDefault="00534E80" w:rsidP="00534E80">
      <w:pPr>
        <w:autoSpaceDE w:val="0"/>
        <w:autoSpaceDN w:val="0"/>
        <w:adjustRightInd w:val="0"/>
        <w:spacing w:before="200" w:after="0" w:line="240" w:lineRule="auto"/>
        <w:ind w:left="360"/>
        <w:rPr>
          <w:rFonts w:ascii="Trebuchet MS" w:hAnsi="Trebuchet MS" w:cs="MyriadPro-Light"/>
          <w:color w:val="000000"/>
          <w:sz w:val="20"/>
          <w:szCs w:val="20"/>
        </w:rPr>
      </w:pPr>
    </w:p>
    <w:p w14:paraId="04EF8A1F" w14:textId="77777777" w:rsidR="00613918" w:rsidRPr="00BC41C1" w:rsidRDefault="006E3D59" w:rsidP="00534E80">
      <w:pPr>
        <w:pStyle w:val="Kop2"/>
      </w:pPr>
      <w:r w:rsidRPr="00BC41C1">
        <w:t>Art. 13 – Vergaderingen</w:t>
      </w:r>
    </w:p>
    <w:p w14:paraId="74928BD1"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1 – Er moet ten minste elk jaar één gewone algemene vergadering gehouden worden na het afsluiten van het boekjaar. In elk geval dient ze plaats te vinden binnen de zes maanden na sluiting van het boekjaar.</w:t>
      </w:r>
    </w:p>
    <w:p w14:paraId="350AD8D9"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2 – Buitengewone algemene vergaderingen worden gehouden telkens wanneer de omstandigheden dit vereisen en in elk geval wanneer een vijfde van de leden daarom vraagt.</w:t>
      </w:r>
    </w:p>
    <w:p w14:paraId="7C2DC37C" w14:textId="2E7AAF29"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3 – Oproepingen kunnen alleen geldig gedaan worden door de</w:t>
      </w:r>
      <w:r w:rsidR="009F08C0" w:rsidRPr="00BC41C1">
        <w:rPr>
          <w:rFonts w:ascii="Trebuchet MS" w:hAnsi="Trebuchet MS" w:cs="MyriadPro-Light"/>
          <w:color w:val="000000"/>
          <w:sz w:val="20"/>
          <w:szCs w:val="20"/>
        </w:rPr>
        <w:t xml:space="preserve"> voorzitter van</w:t>
      </w:r>
      <w:r w:rsidRPr="00BC41C1">
        <w:rPr>
          <w:rFonts w:ascii="Trebuchet MS" w:hAnsi="Trebuchet MS" w:cs="MyriadPro-Light"/>
          <w:color w:val="000000"/>
          <w:sz w:val="20"/>
          <w:szCs w:val="20"/>
        </w:rPr>
        <w:t xml:space="preserve"> </w:t>
      </w:r>
      <w:r w:rsidR="00534E80">
        <w:rPr>
          <w:rFonts w:ascii="Trebuchet MS" w:hAnsi="Trebuchet MS" w:cs="MyriadPro-Light"/>
          <w:color w:val="000000"/>
          <w:sz w:val="20"/>
          <w:szCs w:val="20"/>
        </w:rPr>
        <w:t xml:space="preserve">de </w:t>
      </w:r>
      <w:r w:rsidRPr="00BC41C1">
        <w:rPr>
          <w:rFonts w:ascii="Trebuchet MS" w:hAnsi="Trebuchet MS" w:cs="MyriadPro-Light"/>
          <w:color w:val="000000"/>
          <w:sz w:val="20"/>
          <w:szCs w:val="20"/>
        </w:rPr>
        <w:t xml:space="preserve">raad van bestuur, </w:t>
      </w:r>
      <w:r w:rsidR="009F08C0" w:rsidRPr="00BC41C1">
        <w:rPr>
          <w:rFonts w:ascii="Trebuchet MS" w:hAnsi="Trebuchet MS" w:cs="MyriadPro-Light"/>
          <w:color w:val="000000"/>
          <w:sz w:val="20"/>
          <w:szCs w:val="20"/>
        </w:rPr>
        <w:t xml:space="preserve">door minimum twee bestuurders </w:t>
      </w:r>
      <w:r w:rsidRPr="00BC41C1">
        <w:rPr>
          <w:rFonts w:ascii="Trebuchet MS" w:hAnsi="Trebuchet MS" w:cs="MyriadPro-Light"/>
          <w:color w:val="000000"/>
          <w:sz w:val="20"/>
          <w:szCs w:val="20"/>
        </w:rPr>
        <w:t>of door een vijfde van de leden. Zij worden via de gewone post of via mail verstuurd ten laatste acht dagen vóór de vergadering. De oproeping vermeldt dag, uur en plaats van de vergadering, en bevat de agenda.</w:t>
      </w:r>
    </w:p>
    <w:p w14:paraId="02B17745" w14:textId="4ECFF102" w:rsidR="00E519BF" w:rsidRDefault="00E519BF"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4. De algemene vergadering </w:t>
      </w:r>
      <w:r w:rsidR="00D40214" w:rsidRPr="00BC41C1">
        <w:rPr>
          <w:rFonts w:ascii="Trebuchet MS" w:hAnsi="Trebuchet MS" w:cs="MyriadPro-Light"/>
          <w:color w:val="000000"/>
          <w:sz w:val="20"/>
          <w:szCs w:val="20"/>
        </w:rPr>
        <w:t>kan</w:t>
      </w:r>
      <w:r w:rsidRPr="00BC41C1">
        <w:rPr>
          <w:rFonts w:ascii="Trebuchet MS" w:hAnsi="Trebuchet MS" w:cs="MyriadPro-Light"/>
          <w:color w:val="000000"/>
          <w:sz w:val="20"/>
          <w:szCs w:val="20"/>
        </w:rPr>
        <w:t xml:space="preserve"> een </w:t>
      </w:r>
      <w:r w:rsidR="00534E80">
        <w:rPr>
          <w:rFonts w:ascii="Trebuchet MS" w:hAnsi="Trebuchet MS" w:cs="MyriadPro-Light"/>
          <w:color w:val="000000"/>
          <w:sz w:val="20"/>
          <w:szCs w:val="20"/>
        </w:rPr>
        <w:t xml:space="preserve">huishoudelijk </w:t>
      </w:r>
      <w:r w:rsidRPr="00BC41C1">
        <w:rPr>
          <w:rFonts w:ascii="Trebuchet MS" w:hAnsi="Trebuchet MS" w:cs="MyriadPro-Light"/>
          <w:color w:val="000000"/>
          <w:sz w:val="20"/>
          <w:szCs w:val="20"/>
        </w:rPr>
        <w:t>reglement op</w:t>
      </w:r>
      <w:r w:rsidR="00D40214" w:rsidRPr="00BC41C1">
        <w:rPr>
          <w:rFonts w:ascii="Trebuchet MS" w:hAnsi="Trebuchet MS" w:cs="MyriadPro-Light"/>
          <w:color w:val="000000"/>
          <w:sz w:val="20"/>
          <w:szCs w:val="20"/>
        </w:rPr>
        <w:t>stellen</w:t>
      </w:r>
      <w:r w:rsidRPr="00BC41C1">
        <w:rPr>
          <w:rFonts w:ascii="Trebuchet MS" w:hAnsi="Trebuchet MS" w:cs="MyriadPro-Light"/>
          <w:color w:val="000000"/>
          <w:sz w:val="20"/>
          <w:szCs w:val="20"/>
        </w:rPr>
        <w:t xml:space="preserve"> waarin haar werking verder wordt uitgewerkt.</w:t>
      </w:r>
    </w:p>
    <w:p w14:paraId="1A5DB631" w14:textId="77777777" w:rsidR="00534E80" w:rsidRPr="00BC41C1" w:rsidRDefault="00534E80" w:rsidP="00613918">
      <w:pPr>
        <w:autoSpaceDE w:val="0"/>
        <w:autoSpaceDN w:val="0"/>
        <w:adjustRightInd w:val="0"/>
        <w:spacing w:before="200" w:after="0" w:line="240" w:lineRule="auto"/>
        <w:rPr>
          <w:rFonts w:ascii="Trebuchet MS" w:hAnsi="Trebuchet MS" w:cs="MyriadPro-Light"/>
          <w:color w:val="000000"/>
          <w:sz w:val="20"/>
          <w:szCs w:val="20"/>
        </w:rPr>
      </w:pPr>
    </w:p>
    <w:p w14:paraId="6D39320F" w14:textId="77777777" w:rsidR="00613918" w:rsidRPr="00BC41C1" w:rsidRDefault="006E3D59" w:rsidP="00CD424F">
      <w:pPr>
        <w:pStyle w:val="Kop2"/>
      </w:pPr>
      <w:r w:rsidRPr="00BC41C1">
        <w:t>Artikel 14 – Quorum en stemming</w:t>
      </w:r>
    </w:p>
    <w:p w14:paraId="464258CC"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1 – Met uitzondering van de gevallen voorzien in de artikelen 8, 12 en 20 van de vzw-wet, is de vergadering geldig samengesteld en worden beslissingen genomen bij gewone meerderheid van stemmen van de aanwezige of vertegenwoordigde leden. Bij staking van stemmen is de stem van de voorzitter van de vergadering beslissend.</w:t>
      </w:r>
    </w:p>
    <w:p w14:paraId="7A555183" w14:textId="3FDA585E" w:rsidR="00613918"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lastRenderedPageBreak/>
        <w:t>2 –</w:t>
      </w:r>
      <w:r w:rsidR="005A6CD3" w:rsidRPr="00BC41C1">
        <w:rPr>
          <w:rFonts w:ascii="Trebuchet MS" w:hAnsi="Trebuchet MS" w:cs="MyriadPro-Light"/>
          <w:color w:val="000000"/>
          <w:sz w:val="20"/>
          <w:szCs w:val="20"/>
        </w:rPr>
        <w:t xml:space="preserve"> </w:t>
      </w:r>
      <w:r w:rsidRPr="00BC41C1">
        <w:rPr>
          <w:rFonts w:ascii="Trebuchet MS" w:hAnsi="Trebuchet MS" w:cs="MyriadPro-Light"/>
          <w:color w:val="000000"/>
          <w:sz w:val="20"/>
          <w:szCs w:val="20"/>
        </w:rPr>
        <w:t>Alle leden hebben stemrecht. Elk lid mag zich laten vertegenwoordigen door een gevolmachtigde. De volmacht moet schriftelijk zijn</w:t>
      </w:r>
      <w:r w:rsidR="009F08C0" w:rsidRPr="00BC41C1">
        <w:rPr>
          <w:rFonts w:ascii="Trebuchet MS" w:hAnsi="Trebuchet MS" w:cs="MyriadPro-Light"/>
          <w:color w:val="000000"/>
          <w:sz w:val="20"/>
          <w:szCs w:val="20"/>
        </w:rPr>
        <w:t xml:space="preserve">. Niemand mag over meer dan </w:t>
      </w:r>
      <w:r w:rsidR="00534E80">
        <w:rPr>
          <w:rFonts w:ascii="Trebuchet MS" w:hAnsi="Trebuchet MS" w:cs="MyriadPro-Light"/>
          <w:color w:val="000000"/>
          <w:sz w:val="20"/>
          <w:szCs w:val="20"/>
        </w:rPr>
        <w:t>[</w:t>
      </w:r>
      <w:r w:rsidR="00534E80" w:rsidRPr="00534E80">
        <w:rPr>
          <w:rFonts w:ascii="Trebuchet MS" w:hAnsi="Trebuchet MS" w:cs="MyriadPro-Light"/>
          <w:i/>
          <w:color w:val="000000"/>
          <w:sz w:val="20"/>
          <w:szCs w:val="20"/>
        </w:rPr>
        <w:t xml:space="preserve">getal, </w:t>
      </w:r>
      <w:r w:rsidR="009553FE">
        <w:rPr>
          <w:rFonts w:ascii="Trebuchet MS" w:hAnsi="Trebuchet MS" w:cs="MyriadPro-Light"/>
          <w:i/>
          <w:color w:val="000000"/>
          <w:sz w:val="20"/>
          <w:szCs w:val="20"/>
        </w:rPr>
        <w:t>advies</w:t>
      </w:r>
      <w:r w:rsidR="00534E80" w:rsidRPr="00534E80">
        <w:rPr>
          <w:rFonts w:ascii="Trebuchet MS" w:hAnsi="Trebuchet MS" w:cs="MyriadPro-Light"/>
          <w:i/>
          <w:color w:val="000000"/>
          <w:sz w:val="20"/>
          <w:szCs w:val="20"/>
        </w:rPr>
        <w:t xml:space="preserve"> om te beperken tot één</w:t>
      </w:r>
      <w:r w:rsidR="00534E80">
        <w:rPr>
          <w:rFonts w:ascii="Trebuchet MS" w:hAnsi="Trebuchet MS" w:cs="MyriadPro-Light"/>
          <w:color w:val="000000"/>
          <w:sz w:val="20"/>
          <w:szCs w:val="20"/>
        </w:rPr>
        <w:t>]</w:t>
      </w:r>
      <w:r w:rsidR="00534E80" w:rsidRPr="00BC41C1" w:rsidDel="00534E80">
        <w:rPr>
          <w:rFonts w:ascii="Trebuchet MS" w:hAnsi="Trebuchet MS" w:cs="MyriadPro-Light"/>
          <w:color w:val="000000"/>
          <w:sz w:val="20"/>
          <w:szCs w:val="20"/>
        </w:rPr>
        <w:t xml:space="preserve"> </w:t>
      </w:r>
      <w:r w:rsidRPr="00BC41C1">
        <w:rPr>
          <w:rFonts w:ascii="Trebuchet MS" w:hAnsi="Trebuchet MS" w:cs="MyriadPro-Light"/>
          <w:color w:val="000000"/>
          <w:sz w:val="20"/>
          <w:szCs w:val="20"/>
        </w:rPr>
        <w:t>volmacht</w:t>
      </w:r>
      <w:r w:rsidR="009F08C0" w:rsidRPr="00BC41C1">
        <w:rPr>
          <w:rFonts w:ascii="Trebuchet MS" w:hAnsi="Trebuchet MS" w:cs="MyriadPro-Light"/>
          <w:color w:val="000000"/>
          <w:sz w:val="20"/>
          <w:szCs w:val="20"/>
        </w:rPr>
        <w:t>(en)</w:t>
      </w:r>
      <w:r w:rsidRPr="00BC41C1">
        <w:rPr>
          <w:rFonts w:ascii="Trebuchet MS" w:hAnsi="Trebuchet MS" w:cs="MyriadPro-Light"/>
          <w:color w:val="000000"/>
          <w:sz w:val="20"/>
          <w:szCs w:val="20"/>
        </w:rPr>
        <w:t xml:space="preserve"> beschikken.</w:t>
      </w:r>
    </w:p>
    <w:p w14:paraId="367CE84A" w14:textId="77777777" w:rsidR="005745FC" w:rsidRPr="00BC41C1" w:rsidRDefault="005745FC" w:rsidP="00613918">
      <w:pPr>
        <w:autoSpaceDE w:val="0"/>
        <w:autoSpaceDN w:val="0"/>
        <w:adjustRightInd w:val="0"/>
        <w:spacing w:before="200" w:after="0" w:line="240" w:lineRule="auto"/>
        <w:rPr>
          <w:rFonts w:ascii="Trebuchet MS" w:hAnsi="Trebuchet MS" w:cs="MyriadPro-Light"/>
          <w:color w:val="000000"/>
          <w:sz w:val="20"/>
          <w:szCs w:val="20"/>
        </w:rPr>
      </w:pPr>
    </w:p>
    <w:p w14:paraId="362512C4" w14:textId="77777777" w:rsidR="00613918" w:rsidRPr="00BC41C1" w:rsidRDefault="006E3D59" w:rsidP="00CD424F">
      <w:pPr>
        <w:pStyle w:val="Kop2"/>
      </w:pPr>
      <w:r w:rsidRPr="00BC41C1">
        <w:t>Artikel 15 – Verslag</w:t>
      </w:r>
    </w:p>
    <w:p w14:paraId="474DAC90" w14:textId="152C7DC8" w:rsidR="00613918"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Van elke algemene vergadering wordt een verslag opgemaakt. Het goedgekeurde verslag wordt ondertekend door de voorzitter en de secretaris en in een apart register bewaard. Dat register, dat ter inzage van de leden zal zijn, wordt bewaard op de zetel van de vereniging. Een uittreksel met de beslissingen van de vergadering kan bezorgd worden aan elke derde die zijn wettig belang aantoont.</w:t>
      </w:r>
    </w:p>
    <w:p w14:paraId="66E22B9C" w14:textId="77777777" w:rsidR="00E555F2" w:rsidRPr="00BC41C1" w:rsidRDefault="00E555F2" w:rsidP="00613918">
      <w:pPr>
        <w:autoSpaceDE w:val="0"/>
        <w:autoSpaceDN w:val="0"/>
        <w:adjustRightInd w:val="0"/>
        <w:spacing w:before="200" w:after="0" w:line="240" w:lineRule="auto"/>
        <w:rPr>
          <w:rFonts w:ascii="Trebuchet MS" w:hAnsi="Trebuchet MS" w:cs="MyriadPro-Light"/>
          <w:color w:val="000000"/>
          <w:sz w:val="20"/>
          <w:szCs w:val="20"/>
        </w:rPr>
      </w:pPr>
    </w:p>
    <w:p w14:paraId="09E1F578" w14:textId="77777777" w:rsidR="00613918" w:rsidRPr="00BC41C1" w:rsidRDefault="006E3D59" w:rsidP="00F170EB">
      <w:pPr>
        <w:pStyle w:val="Kop1"/>
      </w:pPr>
      <w:r w:rsidRPr="00BC41C1">
        <w:t>Titel 4 – Bestuur en vertegenwoordiging</w:t>
      </w:r>
    </w:p>
    <w:p w14:paraId="3C92B850" w14:textId="77777777" w:rsidR="00613918" w:rsidRPr="00BC41C1" w:rsidRDefault="006E3D59" w:rsidP="00F170EB">
      <w:pPr>
        <w:pStyle w:val="Kop2"/>
      </w:pPr>
      <w:r w:rsidRPr="00BC41C1">
        <w:t>Artikel 16 – Samenstelling raad van bestuur</w:t>
      </w:r>
    </w:p>
    <w:p w14:paraId="4AAD94FB" w14:textId="15092315" w:rsidR="00160C6C"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1 – De vereniging wordt bestuurd door een raad van bestuur, </w:t>
      </w:r>
      <w:r w:rsidR="006C5ED4" w:rsidRPr="00BC41C1">
        <w:rPr>
          <w:rFonts w:ascii="Trebuchet MS" w:hAnsi="Trebuchet MS" w:cs="MyriadPro-Light"/>
          <w:color w:val="000000"/>
          <w:sz w:val="20"/>
          <w:szCs w:val="20"/>
        </w:rPr>
        <w:t xml:space="preserve">samengesteld </w:t>
      </w:r>
      <w:r w:rsidRPr="00BC41C1">
        <w:rPr>
          <w:rFonts w:ascii="Trebuchet MS" w:hAnsi="Trebuchet MS" w:cs="MyriadPro-Light"/>
          <w:color w:val="000000"/>
          <w:sz w:val="20"/>
          <w:szCs w:val="20"/>
        </w:rPr>
        <w:t xml:space="preserve">uit ten minste drie </w:t>
      </w:r>
      <w:r w:rsidR="009F08C0" w:rsidRPr="00BC41C1">
        <w:rPr>
          <w:rFonts w:ascii="Trebuchet MS" w:hAnsi="Trebuchet MS" w:cs="MyriadPro-Light"/>
          <w:color w:val="000000"/>
          <w:sz w:val="20"/>
          <w:szCs w:val="20"/>
        </w:rPr>
        <w:t xml:space="preserve">bestuurders, al dan niet </w:t>
      </w:r>
      <w:r w:rsidRPr="00BC41C1">
        <w:rPr>
          <w:rFonts w:ascii="Trebuchet MS" w:hAnsi="Trebuchet MS" w:cs="MyriadPro-Light"/>
          <w:color w:val="000000"/>
          <w:sz w:val="20"/>
          <w:szCs w:val="20"/>
        </w:rPr>
        <w:t>leden</w:t>
      </w:r>
      <w:r w:rsidR="009F08C0" w:rsidRPr="00BC41C1">
        <w:rPr>
          <w:rFonts w:ascii="Trebuchet MS" w:hAnsi="Trebuchet MS" w:cs="MyriadPro-Light"/>
          <w:color w:val="000000"/>
          <w:sz w:val="20"/>
          <w:szCs w:val="20"/>
        </w:rPr>
        <w:t xml:space="preserve"> van de vereniging</w:t>
      </w:r>
      <w:r w:rsidRPr="00BC41C1">
        <w:rPr>
          <w:rFonts w:ascii="Trebuchet MS" w:hAnsi="Trebuchet MS" w:cs="MyriadPro-Light"/>
          <w:color w:val="000000"/>
          <w:sz w:val="20"/>
          <w:szCs w:val="20"/>
        </w:rPr>
        <w:t xml:space="preserve">. </w:t>
      </w:r>
      <w:r w:rsidR="00160C6C" w:rsidRPr="00BC41C1">
        <w:rPr>
          <w:rFonts w:ascii="Trebuchet MS" w:hAnsi="Trebuchet MS" w:cs="MyriadPro-Light"/>
          <w:color w:val="000000"/>
          <w:sz w:val="20"/>
          <w:szCs w:val="20"/>
        </w:rPr>
        <w:t xml:space="preserve">Indien, om welke redenen ook, het aantal bestuurders tot minder dan drie is gedaald, zijn de overige bestuurders gemachtigd en verplicht onverwijld een algemene vergadering samen te roepen om in de benoeming van nieuwe bestuurders te voorzien. </w:t>
      </w:r>
    </w:p>
    <w:p w14:paraId="00393243" w14:textId="2E4ABC99" w:rsidR="00613918" w:rsidRPr="00BC41C1" w:rsidRDefault="006E3D59" w:rsidP="00613918">
      <w:pPr>
        <w:autoSpaceDE w:val="0"/>
        <w:autoSpaceDN w:val="0"/>
        <w:adjustRightInd w:val="0"/>
        <w:spacing w:before="200" w:after="0" w:line="240" w:lineRule="auto"/>
        <w:rPr>
          <w:rFonts w:ascii="Trebuchet MS" w:hAnsi="Trebuchet MS" w:cs="MyriadPro-Light"/>
          <w:sz w:val="20"/>
          <w:szCs w:val="20"/>
        </w:rPr>
      </w:pPr>
      <w:r w:rsidRPr="00BC41C1">
        <w:rPr>
          <w:rFonts w:ascii="Trebuchet MS" w:hAnsi="Trebuchet MS" w:cs="MyriadPro-Light"/>
          <w:color w:val="000000"/>
          <w:sz w:val="20"/>
          <w:szCs w:val="20"/>
        </w:rPr>
        <w:t xml:space="preserve">De bestuurders worden door </w:t>
      </w:r>
      <w:r w:rsidR="003D4001" w:rsidRPr="00BC41C1">
        <w:rPr>
          <w:rFonts w:ascii="Trebuchet MS" w:hAnsi="Trebuchet MS" w:cs="MyriadPro-Light"/>
          <w:color w:val="000000"/>
          <w:sz w:val="20"/>
          <w:szCs w:val="20"/>
        </w:rPr>
        <w:t>de algemene vergadering benoemd.</w:t>
      </w:r>
      <w:r w:rsidR="00624C7D" w:rsidRPr="00BC41C1">
        <w:rPr>
          <w:rFonts w:ascii="Trebuchet MS" w:hAnsi="Trebuchet MS" w:cs="MyriadPro-Light"/>
          <w:color w:val="000000"/>
          <w:sz w:val="20"/>
          <w:szCs w:val="20"/>
        </w:rPr>
        <w:t xml:space="preserve"> </w:t>
      </w:r>
      <w:r w:rsidRPr="00BC41C1">
        <w:rPr>
          <w:rFonts w:ascii="Trebuchet MS" w:hAnsi="Trebuchet MS" w:cs="MyriadPro-Light"/>
          <w:color w:val="000000"/>
          <w:sz w:val="20"/>
          <w:szCs w:val="20"/>
        </w:rPr>
        <w:t>Het mandaat van de bestuurders kan ten allen tijde door de algemene vergadering worden beëindigd</w:t>
      </w:r>
      <w:r w:rsidR="00EA32AC" w:rsidRPr="00BC41C1">
        <w:rPr>
          <w:rFonts w:ascii="Trebuchet MS" w:hAnsi="Trebuchet MS" w:cs="MyriadPro-Light"/>
          <w:color w:val="000000"/>
          <w:sz w:val="20"/>
          <w:szCs w:val="20"/>
        </w:rPr>
        <w:t>.</w:t>
      </w:r>
      <w:r w:rsidRPr="00BC41C1">
        <w:rPr>
          <w:rFonts w:ascii="Trebuchet MS" w:hAnsi="Trebuchet MS" w:cs="MyriadPro-Light"/>
          <w:color w:val="000000"/>
          <w:sz w:val="20"/>
          <w:szCs w:val="20"/>
        </w:rPr>
        <w:t xml:space="preserve"> </w:t>
      </w:r>
      <w:r w:rsidRPr="00BC41C1">
        <w:rPr>
          <w:rFonts w:ascii="Trebuchet MS" w:hAnsi="Trebuchet MS" w:cs="MyriadPro-Light"/>
          <w:sz w:val="20"/>
          <w:szCs w:val="20"/>
        </w:rPr>
        <w:t>De bestuurder wordt voorafgaandelijk door de algemene vergadering gehoord</w:t>
      </w:r>
      <w:r w:rsidR="00EA32AC" w:rsidRPr="00BC41C1">
        <w:rPr>
          <w:rFonts w:ascii="Trebuchet MS" w:hAnsi="Trebuchet MS" w:cs="MyriadPro-Light"/>
          <w:sz w:val="20"/>
          <w:szCs w:val="20"/>
        </w:rPr>
        <w:t>.</w:t>
      </w:r>
    </w:p>
    <w:p w14:paraId="2D49D5FC" w14:textId="657DD2B0" w:rsidR="00160C6C" w:rsidRPr="00BC41C1" w:rsidRDefault="005E3E03"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2</w:t>
      </w:r>
      <w:r w:rsidR="006E3D59" w:rsidRPr="00BC41C1">
        <w:rPr>
          <w:rFonts w:ascii="Trebuchet MS" w:hAnsi="Trebuchet MS" w:cs="MyriadPro-Light"/>
          <w:color w:val="000000"/>
          <w:sz w:val="20"/>
          <w:szCs w:val="20"/>
        </w:rPr>
        <w:t xml:space="preserve"> – De bestuurders worden benoemd voor een termijn van </w:t>
      </w:r>
      <w:r w:rsidR="00793158">
        <w:rPr>
          <w:rFonts w:ascii="Trebuchet MS" w:hAnsi="Trebuchet MS" w:cs="MyriadPro-Light"/>
          <w:color w:val="000000"/>
          <w:sz w:val="20"/>
          <w:szCs w:val="20"/>
        </w:rPr>
        <w:t>[getal]</w:t>
      </w:r>
      <w:r w:rsidR="006E3D59" w:rsidRPr="00BC41C1">
        <w:rPr>
          <w:rFonts w:ascii="Trebuchet MS" w:hAnsi="Trebuchet MS" w:cs="MyriadPro-Light"/>
          <w:color w:val="000000"/>
          <w:sz w:val="20"/>
          <w:szCs w:val="20"/>
        </w:rPr>
        <w:t xml:space="preserve">. jaar. </w:t>
      </w:r>
      <w:r w:rsidR="00160C6C" w:rsidRPr="00BC41C1">
        <w:rPr>
          <w:rFonts w:ascii="Trebuchet MS" w:hAnsi="Trebuchet MS" w:cs="MyriadPro-Light"/>
          <w:color w:val="000000"/>
          <w:sz w:val="20"/>
          <w:szCs w:val="20"/>
        </w:rPr>
        <w:t xml:space="preserve"> Bestuurders zijn herbenoembaar.</w:t>
      </w:r>
    </w:p>
    <w:p w14:paraId="04A2ED62"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Wanneer om een of andere reden een bestuurder wegvalt, wordt voor de resterende duur van zijn mandaat een nieuwe bestuurder benoemd. Uittredende bestuurders blijven ook na het verstrijken van hun mandaat in dienst, totdat in hun vervanging is voorzien.</w:t>
      </w:r>
    </w:p>
    <w:p w14:paraId="79797960" w14:textId="39B09B24" w:rsidR="009F08C0" w:rsidRDefault="009F08C0"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 </w:t>
      </w:r>
      <w:r w:rsidR="005E3E03" w:rsidRPr="00BC41C1">
        <w:rPr>
          <w:rFonts w:ascii="Trebuchet MS" w:hAnsi="Trebuchet MS" w:cs="MyriadPro-Light"/>
          <w:color w:val="000000"/>
          <w:sz w:val="20"/>
          <w:szCs w:val="20"/>
        </w:rPr>
        <w:t xml:space="preserve">3 - </w:t>
      </w:r>
      <w:r w:rsidRPr="00BC41C1">
        <w:rPr>
          <w:rFonts w:ascii="Trebuchet MS" w:hAnsi="Trebuchet MS" w:cs="MyriadPro-Light"/>
          <w:color w:val="000000"/>
          <w:sz w:val="20"/>
          <w:szCs w:val="20"/>
        </w:rPr>
        <w:t>De bestuurders oefenen hun mandaat ten kosteloze titel uit. De kosten die zij maken in het kader van de uitoefening van het bestuursmandaat worden vergoed.</w:t>
      </w:r>
    </w:p>
    <w:p w14:paraId="473C9556" w14:textId="77777777" w:rsidR="00076EA1" w:rsidRPr="00BC41C1" w:rsidRDefault="00076EA1" w:rsidP="00613918">
      <w:pPr>
        <w:autoSpaceDE w:val="0"/>
        <w:autoSpaceDN w:val="0"/>
        <w:adjustRightInd w:val="0"/>
        <w:spacing w:before="200" w:after="0" w:line="240" w:lineRule="auto"/>
        <w:rPr>
          <w:rFonts w:ascii="Trebuchet MS" w:hAnsi="Trebuchet MS" w:cs="MyriadPro-Light"/>
          <w:color w:val="000000"/>
          <w:sz w:val="20"/>
          <w:szCs w:val="20"/>
        </w:rPr>
      </w:pPr>
    </w:p>
    <w:p w14:paraId="44326198" w14:textId="77777777" w:rsidR="00613918" w:rsidRPr="00BC41C1" w:rsidRDefault="006E3D59" w:rsidP="00CD424F">
      <w:pPr>
        <w:pStyle w:val="Kop2"/>
      </w:pPr>
      <w:r w:rsidRPr="00BC41C1">
        <w:t>Artikel 17 – Raad van bestuur: vergaderingen, beraadslagingen en beslissingen</w:t>
      </w:r>
    </w:p>
    <w:p w14:paraId="5BD6D8A9"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1 – De raad vergadert minimum vier keer per jaar. De vergadering wordt bijeen geroepen door de voorzitter of door twee bestuurders. De oproepingsbrief vermeldt de agenda, dag, uur en plaats van de vergadering en kan via gewone post of elektronisch verstuurd worden.</w:t>
      </w:r>
    </w:p>
    <w:p w14:paraId="5C42C06E"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2 – De raad kan slechts geldig beraadslagen en besluiten wanneer tenminste de meerderheid van de leden aanwezig is op de vergadering. De besluiten worden genomen bij eenvoudige meerderheid van stemmen van de aanwezige leden.</w:t>
      </w:r>
      <w:r w:rsidR="00E519BF" w:rsidRPr="00BC41C1">
        <w:rPr>
          <w:rFonts w:ascii="Trebuchet MS" w:hAnsi="Trebuchet MS" w:cs="MyriadPro-Light"/>
          <w:color w:val="000000"/>
          <w:sz w:val="20"/>
          <w:szCs w:val="20"/>
        </w:rPr>
        <w:t xml:space="preserve"> De goedkeuring en de wijziging van het huishoudelijk reglement van de raad van bestuur vereist een</w:t>
      </w:r>
      <w:r w:rsidR="006C5ED4" w:rsidRPr="00BC41C1">
        <w:rPr>
          <w:rFonts w:ascii="Trebuchet MS" w:hAnsi="Trebuchet MS" w:cs="MyriadPro-Light"/>
          <w:color w:val="000000"/>
          <w:sz w:val="20"/>
          <w:szCs w:val="20"/>
        </w:rPr>
        <w:t xml:space="preserve"> gewone/</w:t>
      </w:r>
      <w:r w:rsidR="00E519BF" w:rsidRPr="00BC41C1">
        <w:rPr>
          <w:rFonts w:ascii="Trebuchet MS" w:hAnsi="Trebuchet MS" w:cs="MyriadPro-Light"/>
          <w:color w:val="000000"/>
          <w:sz w:val="20"/>
          <w:szCs w:val="20"/>
        </w:rPr>
        <w:t xml:space="preserve"> twee derden meerderheid.</w:t>
      </w:r>
    </w:p>
    <w:p w14:paraId="07DD3187" w14:textId="6712F9FE" w:rsidR="006C5ED4" w:rsidRPr="00BC41C1" w:rsidRDefault="006C5ED4"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3 – In uitzonderlijke gevallen, wanneer de dringende noodzakelijkheid en het belang van de vzw zulks vereisen, kunnen de besluiten van de raad van bestuur worden genomen bij eenparig schriftelijk akkoord van de bestuurders. Daartoe is vereist dat er vooraf een unaniem akkoord is onder de bestuurders om tot schriftelijke besluitvorming over te gaan. Schriftelijke besluitvorming veronderstelt in elk geval dat er </w:t>
      </w:r>
      <w:r w:rsidR="00076EA1">
        <w:rPr>
          <w:rFonts w:ascii="Trebuchet MS" w:hAnsi="Trebuchet MS" w:cs="MyriadPro-Light"/>
          <w:color w:val="000000"/>
          <w:sz w:val="20"/>
          <w:szCs w:val="20"/>
        </w:rPr>
        <w:t xml:space="preserve">voorafgaandelijk </w:t>
      </w:r>
      <w:r w:rsidRPr="00BC41C1">
        <w:rPr>
          <w:rFonts w:ascii="Trebuchet MS" w:hAnsi="Trebuchet MS" w:cs="MyriadPro-Light"/>
          <w:color w:val="000000"/>
          <w:sz w:val="20"/>
          <w:szCs w:val="20"/>
        </w:rPr>
        <w:t xml:space="preserve">een beraadslaging plaatsvond </w:t>
      </w:r>
    </w:p>
    <w:p w14:paraId="4BC1BB4B" w14:textId="28852323" w:rsidR="00613918" w:rsidRDefault="006C5ED4"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4</w:t>
      </w:r>
      <w:r w:rsidR="006E3D59" w:rsidRPr="00BC41C1">
        <w:rPr>
          <w:rFonts w:ascii="Trebuchet MS" w:hAnsi="Trebuchet MS" w:cs="MyriadPro-Light"/>
          <w:color w:val="000000"/>
          <w:sz w:val="20"/>
          <w:szCs w:val="20"/>
        </w:rPr>
        <w:t xml:space="preserve"> – Van elke vergadering wordt een verslag opgemaakt. Het goedgekeurde verslag wordt door de voorzitter ondertekend en in een apart register bewaard. Uittreksels van het verslag worden geldig ondertekend door de voorzitter of door twee bestuurders.</w:t>
      </w:r>
    </w:p>
    <w:p w14:paraId="16A1C5E4" w14:textId="77777777" w:rsidR="00920BE9" w:rsidRPr="00BC41C1" w:rsidRDefault="00920BE9" w:rsidP="00613918">
      <w:pPr>
        <w:autoSpaceDE w:val="0"/>
        <w:autoSpaceDN w:val="0"/>
        <w:adjustRightInd w:val="0"/>
        <w:spacing w:before="200" w:after="0" w:line="240" w:lineRule="auto"/>
        <w:rPr>
          <w:rFonts w:ascii="Trebuchet MS" w:hAnsi="Trebuchet MS" w:cs="MyriadPro-Light"/>
          <w:color w:val="000000"/>
          <w:sz w:val="20"/>
          <w:szCs w:val="20"/>
        </w:rPr>
      </w:pPr>
    </w:p>
    <w:p w14:paraId="623B0F60" w14:textId="77777777" w:rsidR="00613918" w:rsidRPr="00BC41C1" w:rsidRDefault="006E3D59" w:rsidP="00920BE9">
      <w:pPr>
        <w:pStyle w:val="Kop2"/>
      </w:pPr>
      <w:r w:rsidRPr="00BC41C1">
        <w:t>Art. 18 – Bevoegdheid en vertegenwoordiging</w:t>
      </w:r>
    </w:p>
    <w:p w14:paraId="0EC9BBA2"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 xml:space="preserve">1 – De raad van bestuur </w:t>
      </w:r>
      <w:r w:rsidR="00F40F58" w:rsidRPr="00BC41C1">
        <w:rPr>
          <w:rFonts w:ascii="Trebuchet MS" w:hAnsi="Trebuchet MS" w:cs="MyriadPro-Light"/>
          <w:color w:val="000000"/>
          <w:sz w:val="20"/>
          <w:szCs w:val="20"/>
        </w:rPr>
        <w:t>heeft de residuaire bevoegdheid en zetelt als een collegiaal bestuur.</w:t>
      </w:r>
    </w:p>
    <w:p w14:paraId="6C2FDC96"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2 – De raad vertegenwoordigt als college de vzw in alle handelingen in en buiten rechte. Hij treedt op, als eiser of verweerder, in alle rechtsgedingen en beslist over het al of niet aanwenden van rechtsmiddelen. Hij is bevoegd voor alle handelingen, zonder uitzondering, van bestuur en van beschikking, met inbegrip van het vervreemden, zelfs om niet. Hij vertegenwoordigt de vereniging door het optreden van de meerderheid van zijn leden.</w:t>
      </w:r>
    </w:p>
    <w:p w14:paraId="032E632D"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3 – Onverminderd de algemene vertegenwoordigingsbevoegdheid van de raad van bestuur als college, wordt de vzw in en buiten rechte eveneens algemeen vertegenwoordigd door twee bestuurders die gezamenlijk handelen.</w:t>
      </w:r>
    </w:p>
    <w:p w14:paraId="259F726B"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4 – De raad kan zijn bevoegdheden overdragen aan één of meer bestuurders of aan een derde. Elke delegatie van bevoegdheid is op ieder ogenblik herroepbaar.</w:t>
      </w:r>
    </w:p>
    <w:p w14:paraId="70F527C5" w14:textId="77777777" w:rsidR="00E519BF" w:rsidRPr="00BC41C1" w:rsidRDefault="00E519BF"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5 – De raad vaardigt alle huishoudelijke reglementen uit die hij nodigt acht.</w:t>
      </w:r>
    </w:p>
    <w:p w14:paraId="0803AA8E" w14:textId="77777777" w:rsidR="003E5023" w:rsidRDefault="003E5023" w:rsidP="00613918">
      <w:pPr>
        <w:autoSpaceDE w:val="0"/>
        <w:autoSpaceDN w:val="0"/>
        <w:adjustRightInd w:val="0"/>
        <w:spacing w:before="200" w:after="0" w:line="240" w:lineRule="auto"/>
        <w:rPr>
          <w:rFonts w:ascii="Trebuchet MS" w:hAnsi="Trebuchet MS" w:cs="MyriadPro-Bold"/>
          <w:b/>
          <w:bCs/>
          <w:color w:val="000000"/>
          <w:sz w:val="20"/>
          <w:szCs w:val="20"/>
        </w:rPr>
      </w:pPr>
    </w:p>
    <w:p w14:paraId="556273A0" w14:textId="77777777" w:rsidR="00613918" w:rsidRPr="00CD424F" w:rsidRDefault="006E3D59" w:rsidP="00CD424F">
      <w:pPr>
        <w:pStyle w:val="Kop2"/>
        <w:rPr>
          <w:b w:val="0"/>
        </w:rPr>
      </w:pPr>
      <w:r w:rsidRPr="00CD424F">
        <w:t>Artikel 19 – Dagelijks bestuur</w:t>
      </w:r>
    </w:p>
    <w:p w14:paraId="3CFA969E" w14:textId="534DB3FF"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1 – De raad van bestuur kan het dagelijks bestuur van de vereniging opdragen aan een of meer personen, het dagelijks bestuur genoemd. Wanneer meer personen deel uitmaken van het dagelijks bestuur, dan wordt de bevoegdheid uitgeoefend als college.</w:t>
      </w:r>
    </w:p>
    <w:p w14:paraId="74710EE6" w14:textId="330392BA" w:rsidR="00613918"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2 –</w:t>
      </w:r>
      <w:r w:rsidR="009A3B46">
        <w:rPr>
          <w:rFonts w:ascii="Trebuchet MS" w:hAnsi="Trebuchet MS" w:cs="MyriadPro-Light"/>
          <w:color w:val="000000"/>
          <w:sz w:val="20"/>
          <w:szCs w:val="20"/>
        </w:rPr>
        <w:t xml:space="preserve"> Het dagelijks bestuur veronderstelt </w:t>
      </w:r>
      <w:r w:rsidRPr="00BC41C1">
        <w:rPr>
          <w:rFonts w:ascii="Trebuchet MS" w:hAnsi="Trebuchet MS" w:cs="MyriadPro-Light"/>
          <w:color w:val="000000"/>
          <w:sz w:val="20"/>
          <w:szCs w:val="20"/>
        </w:rPr>
        <w:t>alle handelingen die dag aan dag moeten worden verricht om de normale gang van zaken van de vzw te verzekeren en die, wegens hun minder belang, hetzij wegens de noodzakelijkheid een onverwijlde beslissing te nemen, het optreden van de raad van bestuur niet vereisen of niet wenselijk maken.</w:t>
      </w:r>
    </w:p>
    <w:p w14:paraId="73E8720A" w14:textId="77777777" w:rsidR="00CB7889" w:rsidRPr="00BC41C1" w:rsidRDefault="00CB7889" w:rsidP="00613918">
      <w:pPr>
        <w:autoSpaceDE w:val="0"/>
        <w:autoSpaceDN w:val="0"/>
        <w:adjustRightInd w:val="0"/>
        <w:spacing w:before="200" w:after="0" w:line="240" w:lineRule="auto"/>
        <w:rPr>
          <w:rFonts w:ascii="Trebuchet MS" w:hAnsi="Trebuchet MS" w:cs="MyriadPro-Light"/>
          <w:color w:val="000000"/>
          <w:sz w:val="20"/>
          <w:szCs w:val="20"/>
        </w:rPr>
      </w:pPr>
    </w:p>
    <w:p w14:paraId="30559626" w14:textId="77777777" w:rsidR="00613918" w:rsidRPr="00634A34" w:rsidRDefault="006E3D59" w:rsidP="00CD424F">
      <w:pPr>
        <w:pStyle w:val="Kop1"/>
      </w:pPr>
      <w:r w:rsidRPr="00634A34">
        <w:t>Titel 5 – Begrotingen en rekeningen</w:t>
      </w:r>
    </w:p>
    <w:p w14:paraId="33DACA5C" w14:textId="197E5521" w:rsidR="00CB7889" w:rsidRPr="00D15165" w:rsidRDefault="006E3D59" w:rsidP="00CD424F">
      <w:pPr>
        <w:pStyle w:val="Kop2"/>
      </w:pPr>
      <w:r w:rsidRPr="00477607">
        <w:t xml:space="preserve">Art. 20 – </w:t>
      </w:r>
      <w:r w:rsidR="00CB7889" w:rsidRPr="00477607">
        <w:t>Boekjaar, begrotingen en rekeningen</w:t>
      </w:r>
    </w:p>
    <w:p w14:paraId="5E6E0EBD" w14:textId="6B249A6E" w:rsidR="00613918"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Het boekjaar valt samen met het burgerlijk jaar. De raad van bestuur legt de rekeningen van het voorgaande jaar en de begroting van het lopende jaar ter goedkeuring voor aan de algemene vergadering. Vervolgens wordt bij afzonderlijke stemming aan de bestuurders en in voorkomend geval de commissarissen kwijting verleend.</w:t>
      </w:r>
    </w:p>
    <w:p w14:paraId="764551EA" w14:textId="77777777" w:rsidR="00634A34" w:rsidRPr="00BC41C1" w:rsidRDefault="00634A34" w:rsidP="00613918">
      <w:pPr>
        <w:autoSpaceDE w:val="0"/>
        <w:autoSpaceDN w:val="0"/>
        <w:adjustRightInd w:val="0"/>
        <w:spacing w:before="200" w:after="0" w:line="240" w:lineRule="auto"/>
        <w:rPr>
          <w:rFonts w:ascii="Trebuchet MS" w:hAnsi="Trebuchet MS" w:cs="MyriadPro-Light"/>
          <w:color w:val="000000"/>
          <w:sz w:val="20"/>
          <w:szCs w:val="20"/>
        </w:rPr>
      </w:pPr>
    </w:p>
    <w:p w14:paraId="3F3847D2" w14:textId="77777777" w:rsidR="00613918" w:rsidRPr="00634A34" w:rsidRDefault="006E3D59" w:rsidP="00007CCA">
      <w:pPr>
        <w:pStyle w:val="Kop1"/>
      </w:pPr>
      <w:r w:rsidRPr="00634A34">
        <w:t>Titel 6 – Ontbinding en vereffening</w:t>
      </w:r>
    </w:p>
    <w:p w14:paraId="2531A27F" w14:textId="77777777" w:rsidR="00634A34" w:rsidRPr="00634A34" w:rsidRDefault="006E3D59" w:rsidP="00007CCA">
      <w:pPr>
        <w:pStyle w:val="Kop2"/>
      </w:pPr>
      <w:r w:rsidRPr="00634A34">
        <w:t xml:space="preserve">Art. 21 – </w:t>
      </w:r>
    </w:p>
    <w:p w14:paraId="6D2810FD" w14:textId="62F2A77A" w:rsidR="00613918" w:rsidRDefault="006E3D59" w:rsidP="00634A34">
      <w:pPr>
        <w:autoSpaceDE w:val="0"/>
        <w:autoSpaceDN w:val="0"/>
        <w:adjustRightInd w:val="0"/>
        <w:spacing w:before="200" w:after="0" w:line="240" w:lineRule="auto"/>
        <w:rPr>
          <w:rFonts w:ascii="Trebuchet MS" w:hAnsi="Trebuchet MS" w:cs="MyriadPro-Light"/>
          <w:color w:val="000000"/>
          <w:sz w:val="20"/>
          <w:szCs w:val="20"/>
        </w:rPr>
      </w:pPr>
      <w:r w:rsidRPr="00007CCA">
        <w:rPr>
          <w:rFonts w:ascii="Trebuchet MS" w:hAnsi="Trebuchet MS" w:cs="MyriadPro-Light"/>
          <w:color w:val="000000"/>
          <w:sz w:val="20"/>
          <w:szCs w:val="20"/>
        </w:rPr>
        <w:t>Behoudens de gevallen van rechterlijke ontbinding en van ontbinding van rechtswege, kan tot de ontbinding slechts worden besloten door de algemene vergadering overeenkomstig artikel 20 en volgende, van de wet van 27 juni 1921. In het ontbindingsbesluit worden tevens één of meer vereffenaars aangeduid.</w:t>
      </w:r>
    </w:p>
    <w:p w14:paraId="120FCF43" w14:textId="77777777" w:rsidR="00AE1778" w:rsidRPr="00007CCA" w:rsidRDefault="00AE1778" w:rsidP="00634A34">
      <w:pPr>
        <w:autoSpaceDE w:val="0"/>
        <w:autoSpaceDN w:val="0"/>
        <w:adjustRightInd w:val="0"/>
        <w:spacing w:before="200" w:after="0" w:line="240" w:lineRule="auto"/>
        <w:rPr>
          <w:rFonts w:ascii="Trebuchet MS" w:hAnsi="Trebuchet MS" w:cs="MyriadPro-Light"/>
          <w:color w:val="000000"/>
          <w:sz w:val="20"/>
          <w:szCs w:val="20"/>
        </w:rPr>
      </w:pPr>
    </w:p>
    <w:p w14:paraId="4D591761" w14:textId="5C6463D5" w:rsidR="00634A34" w:rsidRDefault="006E3D59" w:rsidP="00007CCA">
      <w:pPr>
        <w:pStyle w:val="Kop2"/>
      </w:pPr>
      <w:r w:rsidRPr="00BC41C1">
        <w:t>Art. 22 –</w:t>
      </w:r>
    </w:p>
    <w:p w14:paraId="3520A19D" w14:textId="2B20B28D"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1 – In geval van ontbinding wordt het netto overblijvend maatschappelijk actief, na verrekening der schulden en het aanzuiveren der lasten, overgedragen aan een werk met een gelijkaardig doel als dat van de vereniging, aan te duiden door de algemene vergadering.</w:t>
      </w:r>
    </w:p>
    <w:p w14:paraId="3FE4C67F" w14:textId="0AF7D480" w:rsidR="00613918"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lastRenderedPageBreak/>
        <w:t>2 – Bij het bepalen van de bestemming moeten de vereffenaars en de algemene vergadering rekening houden met het doel van de onderhavige vereniging en met de in artikel 4, § 1 en § 2 bedoelde beginselen en die voorwaarde ook aan de begiftigde opleggen. In geen geval mogen de activa toegewezen worden aan leden of oud-leden, tenzij het zou gaan om verenigingen met een doel gelijkaardig aan dat van de ontbonden vereniging; ook dan moeten de goederen bestemd blijven voor een doel als dat van de ontbonden vereniging.</w:t>
      </w:r>
    </w:p>
    <w:p w14:paraId="609FE36D" w14:textId="77777777" w:rsidR="00AE1778" w:rsidRPr="00BC41C1" w:rsidRDefault="00AE1778" w:rsidP="00613918">
      <w:pPr>
        <w:autoSpaceDE w:val="0"/>
        <w:autoSpaceDN w:val="0"/>
        <w:adjustRightInd w:val="0"/>
        <w:spacing w:before="200" w:after="0" w:line="240" w:lineRule="auto"/>
        <w:rPr>
          <w:rFonts w:ascii="Trebuchet MS" w:hAnsi="Trebuchet MS" w:cs="MyriadPro-Light"/>
          <w:color w:val="000000"/>
          <w:sz w:val="20"/>
          <w:szCs w:val="20"/>
        </w:rPr>
      </w:pPr>
    </w:p>
    <w:p w14:paraId="469FD465" w14:textId="77777777" w:rsidR="00613918" w:rsidRPr="00BC41C1" w:rsidRDefault="006E3D59" w:rsidP="00007CCA">
      <w:pPr>
        <w:pStyle w:val="Kop2"/>
      </w:pPr>
      <w:r w:rsidRPr="00BC41C1">
        <w:t>Art. 23 – Voor alles wat niet door deze statuten wordt geregeld, is de wet van 27 juni 1921 van toepassing.</w:t>
      </w:r>
    </w:p>
    <w:p w14:paraId="7CA413DC" w14:textId="77777777" w:rsidR="00613918" w:rsidRPr="00BC41C1" w:rsidRDefault="006E3D59" w:rsidP="00613918">
      <w:pPr>
        <w:autoSpaceDE w:val="0"/>
        <w:autoSpaceDN w:val="0"/>
        <w:adjustRightInd w:val="0"/>
        <w:spacing w:before="200" w:after="0" w:line="240" w:lineRule="auto"/>
        <w:rPr>
          <w:rFonts w:ascii="Trebuchet MS" w:hAnsi="Trebuchet MS" w:cs="MyriadPro-Light"/>
          <w:color w:val="000000"/>
          <w:sz w:val="20"/>
          <w:szCs w:val="20"/>
        </w:rPr>
      </w:pPr>
      <w:r w:rsidRPr="00BC41C1">
        <w:rPr>
          <w:rFonts w:ascii="Trebuchet MS" w:hAnsi="Trebuchet MS" w:cs="MyriadPro-Light"/>
          <w:color w:val="000000"/>
          <w:sz w:val="20"/>
          <w:szCs w:val="20"/>
        </w:rPr>
        <w:t>Aldus aangenomen met eenparigheid van stemmen op de stichtingsvergadering gehouden te</w:t>
      </w:r>
    </w:p>
    <w:p w14:paraId="08CC5293" w14:textId="5C094E4B" w:rsidR="00613918" w:rsidRDefault="00477607" w:rsidP="00613918">
      <w:pPr>
        <w:autoSpaceDE w:val="0"/>
        <w:autoSpaceDN w:val="0"/>
        <w:adjustRightInd w:val="0"/>
        <w:spacing w:before="200" w:after="0" w:line="240" w:lineRule="auto"/>
        <w:rPr>
          <w:rFonts w:ascii="Trebuchet MS" w:hAnsi="Trebuchet MS" w:cs="MyriadPro-Light"/>
          <w:color w:val="000000"/>
          <w:sz w:val="20"/>
          <w:szCs w:val="20"/>
        </w:rPr>
      </w:pPr>
      <w:r>
        <w:rPr>
          <w:rFonts w:ascii="Trebuchet MS" w:hAnsi="Trebuchet MS" w:cs="MyriadPro-Light"/>
          <w:color w:val="000000"/>
          <w:sz w:val="20"/>
          <w:szCs w:val="20"/>
        </w:rPr>
        <w:t>[</w:t>
      </w:r>
      <w:r w:rsidRPr="00477607">
        <w:rPr>
          <w:rFonts w:ascii="Trebuchet MS" w:hAnsi="Trebuchet MS" w:cs="MyriadPro-Light"/>
          <w:i/>
          <w:color w:val="000000"/>
          <w:sz w:val="20"/>
          <w:szCs w:val="20"/>
        </w:rPr>
        <w:t>gemeente</w:t>
      </w:r>
      <w:r>
        <w:rPr>
          <w:rFonts w:ascii="Trebuchet MS" w:hAnsi="Trebuchet MS" w:cs="MyriadPro-Light"/>
          <w:color w:val="000000"/>
          <w:sz w:val="20"/>
          <w:szCs w:val="20"/>
        </w:rPr>
        <w:t>] op [</w:t>
      </w:r>
      <w:r w:rsidRPr="00477607">
        <w:rPr>
          <w:rFonts w:ascii="Trebuchet MS" w:hAnsi="Trebuchet MS" w:cs="MyriadPro-Light"/>
          <w:i/>
          <w:color w:val="000000"/>
          <w:sz w:val="20"/>
          <w:szCs w:val="20"/>
        </w:rPr>
        <w:t>dag, jaar, maand</w:t>
      </w:r>
      <w:r>
        <w:rPr>
          <w:rFonts w:ascii="Trebuchet MS" w:hAnsi="Trebuchet MS" w:cs="MyriadPro-Light"/>
          <w:color w:val="000000"/>
          <w:sz w:val="20"/>
          <w:szCs w:val="20"/>
        </w:rPr>
        <w:t>]</w:t>
      </w:r>
      <w:r w:rsidR="00D15165">
        <w:rPr>
          <w:rFonts w:ascii="Trebuchet MS" w:hAnsi="Trebuchet MS" w:cs="MyriadPro-Light"/>
          <w:color w:val="000000"/>
          <w:sz w:val="20"/>
          <w:szCs w:val="20"/>
        </w:rPr>
        <w:t xml:space="preserve"> en ondertekend in evenveel exem</w:t>
      </w:r>
      <w:r w:rsidR="00AC20E2">
        <w:rPr>
          <w:rFonts w:ascii="Trebuchet MS" w:hAnsi="Trebuchet MS" w:cs="MyriadPro-Light"/>
          <w:color w:val="000000"/>
          <w:sz w:val="20"/>
          <w:szCs w:val="20"/>
        </w:rPr>
        <w:t>p</w:t>
      </w:r>
      <w:r w:rsidR="00D15165">
        <w:rPr>
          <w:rFonts w:ascii="Trebuchet MS" w:hAnsi="Trebuchet MS" w:cs="MyriadPro-Light"/>
          <w:color w:val="000000"/>
          <w:sz w:val="20"/>
          <w:szCs w:val="20"/>
        </w:rPr>
        <w:t>laren als er stichtende leden zijn.</w:t>
      </w:r>
    </w:p>
    <w:p w14:paraId="25497B5B" w14:textId="35CBDF53" w:rsidR="00477607" w:rsidRDefault="00477607" w:rsidP="00613918">
      <w:pPr>
        <w:autoSpaceDE w:val="0"/>
        <w:autoSpaceDN w:val="0"/>
        <w:adjustRightInd w:val="0"/>
        <w:spacing w:before="200" w:after="0" w:line="240" w:lineRule="auto"/>
        <w:rPr>
          <w:rFonts w:ascii="Trebuchet MS" w:hAnsi="Trebuchet MS" w:cs="MyriadPro-Light"/>
          <w:color w:val="000000"/>
          <w:sz w:val="20"/>
          <w:szCs w:val="20"/>
        </w:rPr>
      </w:pPr>
    </w:p>
    <w:p w14:paraId="289B0312" w14:textId="627EC2D3" w:rsidR="00477607" w:rsidRDefault="00D15165" w:rsidP="00613918">
      <w:pPr>
        <w:autoSpaceDE w:val="0"/>
        <w:autoSpaceDN w:val="0"/>
        <w:adjustRightInd w:val="0"/>
        <w:spacing w:before="200" w:after="0" w:line="240" w:lineRule="auto"/>
        <w:rPr>
          <w:rFonts w:ascii="Trebuchet MS" w:hAnsi="Trebuchet MS" w:cs="MyriadPro-Light"/>
          <w:color w:val="000000"/>
          <w:sz w:val="20"/>
          <w:szCs w:val="20"/>
        </w:rPr>
      </w:pPr>
      <w:r>
        <w:rPr>
          <w:rFonts w:ascii="Trebuchet MS" w:hAnsi="Trebuchet MS" w:cs="MyriadPro-Light"/>
          <w:color w:val="000000"/>
          <w:sz w:val="20"/>
          <w:szCs w:val="20"/>
        </w:rPr>
        <w:t>[</w:t>
      </w:r>
      <w:r w:rsidRPr="003862CD">
        <w:rPr>
          <w:rFonts w:ascii="Trebuchet MS" w:hAnsi="Trebuchet MS" w:cs="MyriadPro-Light"/>
          <w:i/>
          <w:color w:val="000000"/>
          <w:sz w:val="20"/>
          <w:szCs w:val="20"/>
        </w:rPr>
        <w:t>Voornaam, naam en handtekening stichter</w:t>
      </w:r>
      <w:r>
        <w:rPr>
          <w:rFonts w:ascii="Trebuchet MS" w:hAnsi="Trebuchet MS" w:cs="MyriadPro-Light"/>
          <w:color w:val="000000"/>
          <w:sz w:val="20"/>
          <w:szCs w:val="20"/>
        </w:rPr>
        <w:t>]</w:t>
      </w:r>
    </w:p>
    <w:p w14:paraId="003A2628" w14:textId="77777777" w:rsidR="006E46CB" w:rsidRDefault="006E46CB" w:rsidP="00D15165">
      <w:pPr>
        <w:autoSpaceDE w:val="0"/>
        <w:autoSpaceDN w:val="0"/>
        <w:adjustRightInd w:val="0"/>
        <w:spacing w:before="200" w:after="0" w:line="240" w:lineRule="auto"/>
        <w:rPr>
          <w:rFonts w:ascii="Trebuchet MS" w:hAnsi="Trebuchet MS" w:cs="MyriadPro-Light"/>
          <w:color w:val="000000"/>
          <w:sz w:val="20"/>
          <w:szCs w:val="20"/>
        </w:rPr>
      </w:pPr>
    </w:p>
    <w:p w14:paraId="25412764" w14:textId="77777777" w:rsidR="006E46CB" w:rsidRDefault="006E46CB" w:rsidP="00D15165">
      <w:pPr>
        <w:autoSpaceDE w:val="0"/>
        <w:autoSpaceDN w:val="0"/>
        <w:adjustRightInd w:val="0"/>
        <w:spacing w:before="200" w:after="0" w:line="240" w:lineRule="auto"/>
        <w:rPr>
          <w:rFonts w:ascii="Trebuchet MS" w:hAnsi="Trebuchet MS" w:cs="MyriadPro-Light"/>
          <w:color w:val="000000"/>
          <w:sz w:val="20"/>
          <w:szCs w:val="20"/>
        </w:rPr>
      </w:pPr>
    </w:p>
    <w:p w14:paraId="39ACA573" w14:textId="58F0B449" w:rsidR="00D15165" w:rsidRDefault="00D15165" w:rsidP="00D15165">
      <w:pPr>
        <w:autoSpaceDE w:val="0"/>
        <w:autoSpaceDN w:val="0"/>
        <w:adjustRightInd w:val="0"/>
        <w:spacing w:before="200" w:after="0" w:line="240" w:lineRule="auto"/>
        <w:rPr>
          <w:rFonts w:ascii="Trebuchet MS" w:hAnsi="Trebuchet MS" w:cs="MyriadPro-Light"/>
          <w:color w:val="000000"/>
          <w:sz w:val="20"/>
          <w:szCs w:val="20"/>
        </w:rPr>
      </w:pPr>
      <w:r>
        <w:rPr>
          <w:rFonts w:ascii="Trebuchet MS" w:hAnsi="Trebuchet MS" w:cs="MyriadPro-Light"/>
          <w:color w:val="000000"/>
          <w:sz w:val="20"/>
          <w:szCs w:val="20"/>
        </w:rPr>
        <w:t>[</w:t>
      </w:r>
      <w:r w:rsidRPr="003862CD">
        <w:rPr>
          <w:rFonts w:ascii="Trebuchet MS" w:hAnsi="Trebuchet MS" w:cs="MyriadPro-Light"/>
          <w:i/>
          <w:color w:val="000000"/>
          <w:sz w:val="20"/>
          <w:szCs w:val="20"/>
        </w:rPr>
        <w:t>Voornaam, naam en handtekening stichter</w:t>
      </w:r>
      <w:r>
        <w:rPr>
          <w:rFonts w:ascii="Trebuchet MS" w:hAnsi="Trebuchet MS" w:cs="MyriadPro-Light"/>
          <w:color w:val="000000"/>
          <w:sz w:val="20"/>
          <w:szCs w:val="20"/>
        </w:rPr>
        <w:t>]</w:t>
      </w:r>
    </w:p>
    <w:p w14:paraId="623B5990" w14:textId="77777777" w:rsidR="006E46CB" w:rsidRDefault="006E46CB" w:rsidP="00D15165">
      <w:pPr>
        <w:autoSpaceDE w:val="0"/>
        <w:autoSpaceDN w:val="0"/>
        <w:adjustRightInd w:val="0"/>
        <w:spacing w:before="200" w:after="0" w:line="240" w:lineRule="auto"/>
        <w:rPr>
          <w:rFonts w:ascii="Trebuchet MS" w:hAnsi="Trebuchet MS" w:cs="MyriadPro-Light"/>
          <w:color w:val="000000"/>
          <w:sz w:val="20"/>
          <w:szCs w:val="20"/>
        </w:rPr>
      </w:pPr>
    </w:p>
    <w:p w14:paraId="285E9BFA" w14:textId="77777777" w:rsidR="006E46CB" w:rsidRDefault="006E46CB" w:rsidP="00D15165">
      <w:pPr>
        <w:autoSpaceDE w:val="0"/>
        <w:autoSpaceDN w:val="0"/>
        <w:adjustRightInd w:val="0"/>
        <w:spacing w:before="200" w:after="0" w:line="240" w:lineRule="auto"/>
        <w:rPr>
          <w:rFonts w:ascii="Trebuchet MS" w:hAnsi="Trebuchet MS" w:cs="MyriadPro-Light"/>
          <w:color w:val="000000"/>
          <w:sz w:val="20"/>
          <w:szCs w:val="20"/>
        </w:rPr>
      </w:pPr>
    </w:p>
    <w:p w14:paraId="2F53EFC4" w14:textId="1C9C0453" w:rsidR="00D15165" w:rsidRDefault="00D15165" w:rsidP="00D15165">
      <w:pPr>
        <w:autoSpaceDE w:val="0"/>
        <w:autoSpaceDN w:val="0"/>
        <w:adjustRightInd w:val="0"/>
        <w:spacing w:before="200" w:after="0" w:line="240" w:lineRule="auto"/>
        <w:rPr>
          <w:rFonts w:ascii="Trebuchet MS" w:hAnsi="Trebuchet MS" w:cs="MyriadPro-Light"/>
          <w:color w:val="000000"/>
          <w:sz w:val="20"/>
          <w:szCs w:val="20"/>
        </w:rPr>
      </w:pPr>
      <w:r>
        <w:rPr>
          <w:rFonts w:ascii="Trebuchet MS" w:hAnsi="Trebuchet MS" w:cs="MyriadPro-Light"/>
          <w:color w:val="000000"/>
          <w:sz w:val="20"/>
          <w:szCs w:val="20"/>
        </w:rPr>
        <w:t>[</w:t>
      </w:r>
      <w:r w:rsidRPr="003862CD">
        <w:rPr>
          <w:rFonts w:ascii="Trebuchet MS" w:hAnsi="Trebuchet MS" w:cs="MyriadPro-Light"/>
          <w:i/>
          <w:color w:val="000000"/>
          <w:sz w:val="20"/>
          <w:szCs w:val="20"/>
        </w:rPr>
        <w:t>Voornaam, naam en handtekening stichter</w:t>
      </w:r>
      <w:r>
        <w:rPr>
          <w:rFonts w:ascii="Trebuchet MS" w:hAnsi="Trebuchet MS" w:cs="MyriadPro-Light"/>
          <w:color w:val="000000"/>
          <w:sz w:val="20"/>
          <w:szCs w:val="20"/>
        </w:rPr>
        <w:t>]</w:t>
      </w:r>
    </w:p>
    <w:p w14:paraId="6203FEA2" w14:textId="77777777" w:rsidR="006E46CB" w:rsidRDefault="006E46CB" w:rsidP="00D15165">
      <w:pPr>
        <w:autoSpaceDE w:val="0"/>
        <w:autoSpaceDN w:val="0"/>
        <w:adjustRightInd w:val="0"/>
        <w:spacing w:before="200" w:after="0" w:line="240" w:lineRule="auto"/>
        <w:rPr>
          <w:rFonts w:ascii="Trebuchet MS" w:hAnsi="Trebuchet MS" w:cs="MyriadPro-Light"/>
          <w:color w:val="000000"/>
          <w:sz w:val="20"/>
          <w:szCs w:val="20"/>
        </w:rPr>
      </w:pPr>
    </w:p>
    <w:p w14:paraId="45922154" w14:textId="77777777" w:rsidR="006E46CB" w:rsidRDefault="006E46CB" w:rsidP="00D15165">
      <w:pPr>
        <w:autoSpaceDE w:val="0"/>
        <w:autoSpaceDN w:val="0"/>
        <w:adjustRightInd w:val="0"/>
        <w:spacing w:before="200" w:after="0" w:line="240" w:lineRule="auto"/>
        <w:rPr>
          <w:rFonts w:ascii="Trebuchet MS" w:hAnsi="Trebuchet MS" w:cs="MyriadPro-Light"/>
          <w:color w:val="000000"/>
          <w:sz w:val="20"/>
          <w:szCs w:val="20"/>
        </w:rPr>
      </w:pPr>
    </w:p>
    <w:p w14:paraId="564B3ED7" w14:textId="137333AD" w:rsidR="00D15165" w:rsidRDefault="00D15165" w:rsidP="00D15165">
      <w:pPr>
        <w:autoSpaceDE w:val="0"/>
        <w:autoSpaceDN w:val="0"/>
        <w:adjustRightInd w:val="0"/>
        <w:spacing w:before="200" w:after="0" w:line="240" w:lineRule="auto"/>
        <w:rPr>
          <w:rFonts w:ascii="Trebuchet MS" w:hAnsi="Trebuchet MS" w:cs="MyriadPro-Light"/>
          <w:color w:val="000000"/>
          <w:sz w:val="20"/>
          <w:szCs w:val="20"/>
        </w:rPr>
      </w:pPr>
      <w:r>
        <w:rPr>
          <w:rFonts w:ascii="Trebuchet MS" w:hAnsi="Trebuchet MS" w:cs="MyriadPro-Light"/>
          <w:color w:val="000000"/>
          <w:sz w:val="20"/>
          <w:szCs w:val="20"/>
        </w:rPr>
        <w:t>[</w:t>
      </w:r>
      <w:r w:rsidRPr="003862CD">
        <w:rPr>
          <w:rFonts w:ascii="Trebuchet MS" w:hAnsi="Trebuchet MS" w:cs="MyriadPro-Light"/>
          <w:i/>
          <w:color w:val="000000"/>
          <w:sz w:val="20"/>
          <w:szCs w:val="20"/>
        </w:rPr>
        <w:t>Voornaam, naam en handtekening stichter</w:t>
      </w:r>
      <w:r>
        <w:rPr>
          <w:rFonts w:ascii="Trebuchet MS" w:hAnsi="Trebuchet MS" w:cs="MyriadPro-Light"/>
          <w:color w:val="000000"/>
          <w:sz w:val="20"/>
          <w:szCs w:val="20"/>
        </w:rPr>
        <w:t>]</w:t>
      </w:r>
    </w:p>
    <w:p w14:paraId="4DAF3AD5" w14:textId="7FB87573" w:rsidR="00477607" w:rsidRPr="00BC41C1" w:rsidRDefault="00D15165" w:rsidP="00613918">
      <w:pPr>
        <w:autoSpaceDE w:val="0"/>
        <w:autoSpaceDN w:val="0"/>
        <w:adjustRightInd w:val="0"/>
        <w:spacing w:before="200" w:after="0" w:line="240" w:lineRule="auto"/>
        <w:rPr>
          <w:rFonts w:ascii="Trebuchet MS" w:hAnsi="Trebuchet MS" w:cs="MyriadPro-Light"/>
          <w:color w:val="000000"/>
          <w:sz w:val="20"/>
          <w:szCs w:val="20"/>
        </w:rPr>
      </w:pPr>
      <w:r>
        <w:rPr>
          <w:rFonts w:ascii="Trebuchet MS" w:hAnsi="Trebuchet MS" w:cs="MyriadPro-Light"/>
          <w:color w:val="000000"/>
          <w:sz w:val="20"/>
          <w:szCs w:val="20"/>
        </w:rPr>
        <w:t>…</w:t>
      </w:r>
    </w:p>
    <w:p w14:paraId="21888315" w14:textId="77777777" w:rsidR="00613918" w:rsidRPr="00BC41C1" w:rsidRDefault="0001438F" w:rsidP="00613918">
      <w:pPr>
        <w:autoSpaceDE w:val="0"/>
        <w:autoSpaceDN w:val="0"/>
        <w:adjustRightInd w:val="0"/>
        <w:spacing w:before="200" w:after="0" w:line="240" w:lineRule="auto"/>
        <w:rPr>
          <w:rFonts w:ascii="Trebuchet MS" w:hAnsi="Trebuchet MS" w:cs="MyriadPro-Light"/>
          <w:color w:val="000000"/>
          <w:sz w:val="20"/>
          <w:szCs w:val="20"/>
        </w:rPr>
      </w:pPr>
    </w:p>
    <w:p w14:paraId="2B320C74" w14:textId="64A62A14" w:rsidR="00D1604E" w:rsidRPr="00BC41C1" w:rsidRDefault="0001438F" w:rsidP="00BC41C1">
      <w:pPr>
        <w:autoSpaceDE w:val="0"/>
        <w:autoSpaceDN w:val="0"/>
        <w:adjustRightInd w:val="0"/>
        <w:spacing w:before="200" w:after="0" w:line="240" w:lineRule="auto"/>
        <w:rPr>
          <w:rFonts w:ascii="Trebuchet MS" w:hAnsi="Trebuchet MS"/>
          <w:sz w:val="20"/>
          <w:szCs w:val="20"/>
        </w:rPr>
      </w:pPr>
    </w:p>
    <w:sectPr w:rsidR="00D1604E" w:rsidRPr="00BC41C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BD10D" w14:textId="77777777" w:rsidR="00BC41C1" w:rsidRDefault="00BC41C1" w:rsidP="00BC41C1">
      <w:pPr>
        <w:spacing w:after="0" w:line="240" w:lineRule="auto"/>
      </w:pPr>
      <w:r>
        <w:separator/>
      </w:r>
    </w:p>
  </w:endnote>
  <w:endnote w:type="continuationSeparator" w:id="0">
    <w:p w14:paraId="7E090280" w14:textId="77777777" w:rsidR="00BC41C1" w:rsidRDefault="00BC41C1" w:rsidP="00BC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Pro-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Pro-BoldIt">
    <w:altName w:val="Calibri"/>
    <w:panose1 w:val="00000000000000000000"/>
    <w:charset w:val="00"/>
    <w:family w:val="swiss"/>
    <w:notTrueType/>
    <w:pitch w:val="default"/>
    <w:sig w:usb0="00000003" w:usb1="00000000" w:usb2="00000000" w:usb3="00000000" w:csb0="00000001" w:csb1="00000000"/>
  </w:font>
  <w:font w:name="MyriadPro-Light">
    <w:altName w:val="Calibri"/>
    <w:panose1 w:val="00000000000000000000"/>
    <w:charset w:val="00"/>
    <w:family w:val="swiss"/>
    <w:notTrueType/>
    <w:pitch w:val="default"/>
    <w:sig w:usb0="00000003" w:usb1="00000000" w:usb2="00000000" w:usb3="00000000" w:csb0="00000001" w:csb1="00000000"/>
  </w:font>
  <w:font w:name="MyriadPro-Sem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147306"/>
      <w:docPartObj>
        <w:docPartGallery w:val="Page Numbers (Bottom of Page)"/>
        <w:docPartUnique/>
      </w:docPartObj>
    </w:sdtPr>
    <w:sdtEndPr/>
    <w:sdtContent>
      <w:p w14:paraId="1BB65FEB" w14:textId="7FD8570D" w:rsidR="00DD17FB" w:rsidRDefault="00DD17FB">
        <w:pPr>
          <w:pStyle w:val="Voettekst"/>
          <w:jc w:val="right"/>
        </w:pPr>
        <w:r>
          <w:fldChar w:fldCharType="begin"/>
        </w:r>
        <w:r>
          <w:instrText>PAGE   \* MERGEFORMAT</w:instrText>
        </w:r>
        <w:r>
          <w:fldChar w:fldCharType="separate"/>
        </w:r>
        <w:r w:rsidR="0001438F" w:rsidRPr="0001438F">
          <w:rPr>
            <w:noProof/>
            <w:lang w:val="nl-NL"/>
          </w:rPr>
          <w:t>1</w:t>
        </w:r>
        <w:r>
          <w:fldChar w:fldCharType="end"/>
        </w:r>
      </w:p>
    </w:sdtContent>
  </w:sdt>
  <w:p w14:paraId="3419F80E" w14:textId="77777777" w:rsidR="00B942D0" w:rsidRDefault="00B942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20ADF" w14:textId="77777777" w:rsidR="00BC41C1" w:rsidRDefault="00BC41C1" w:rsidP="00BC41C1">
      <w:pPr>
        <w:spacing w:after="0" w:line="240" w:lineRule="auto"/>
      </w:pPr>
      <w:r>
        <w:separator/>
      </w:r>
    </w:p>
  </w:footnote>
  <w:footnote w:type="continuationSeparator" w:id="0">
    <w:p w14:paraId="1EA4C773" w14:textId="77777777" w:rsidR="00BC41C1" w:rsidRDefault="00BC41C1" w:rsidP="00BC41C1">
      <w:pPr>
        <w:spacing w:after="0" w:line="240" w:lineRule="auto"/>
      </w:pPr>
      <w:r>
        <w:continuationSeparator/>
      </w:r>
    </w:p>
  </w:footnote>
  <w:footnote w:id="1">
    <w:p w14:paraId="227986DD" w14:textId="68113172" w:rsidR="00D81B5A" w:rsidRDefault="00D81B5A">
      <w:pPr>
        <w:pStyle w:val="Voetnoottekst"/>
      </w:pPr>
      <w:r>
        <w:rPr>
          <w:rStyle w:val="Voetnootmarkering"/>
        </w:rPr>
        <w:footnoteRef/>
      </w:r>
      <w:r>
        <w:t xml:space="preserve"> De stichte</w:t>
      </w:r>
      <w:r w:rsidR="006750BE">
        <w:t>nde leden</w:t>
      </w:r>
      <w:r>
        <w:t xml:space="preserve"> moeten alleen vermeld worden in de eerste statuten – zie ook nota Bos &amp; Instrumentarium vzw</w:t>
      </w:r>
      <w:bookmarkStart w:id="0" w:name="_GoBack"/>
      <w:bookmarkEnd w:id="0"/>
    </w:p>
  </w:footnote>
  <w:footnote w:id="2">
    <w:p w14:paraId="31D9FBAE" w14:textId="77777777" w:rsidR="00B942D0" w:rsidRDefault="00B942D0">
      <w:pPr>
        <w:pStyle w:val="Voetnoottekst"/>
      </w:pPr>
      <w:r>
        <w:rPr>
          <w:rStyle w:val="Voetnootmarkering"/>
        </w:rPr>
        <w:footnoteRef/>
      </w:r>
      <w:r>
        <w:t xml:space="preserve"> </w:t>
      </w:r>
      <w:r>
        <w:rPr>
          <w:rFonts w:cstheme="minorHAnsi"/>
        </w:rPr>
        <w:t>[</w:t>
      </w:r>
      <w:r w:rsidRPr="00B942D0">
        <w:rPr>
          <w:rFonts w:cstheme="minorHAnsi"/>
          <w:i/>
        </w:rPr>
        <w:t>tekst</w:t>
      </w:r>
      <w:r>
        <w:rPr>
          <w:rFonts w:cstheme="minorHAnsi"/>
        </w:rPr>
        <w:t>]: de tekst in italic tussen rechte haakjes geeft aan dat er op die plaats zaken ingevuld moeten worden</w:t>
      </w:r>
      <w:r w:rsidR="000026E4">
        <w:rPr>
          <w:rFonts w:cstheme="minorHAnsi"/>
        </w:rPr>
        <w:t xml:space="preserve"> – de tekst in italic mag nadien verwijderd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B1B48" w14:textId="4CE053D5" w:rsidR="00BC41C1" w:rsidRPr="00BC41C1" w:rsidRDefault="00AF0427">
    <w:pPr>
      <w:pStyle w:val="Koptekst"/>
      <w:rPr>
        <w:rFonts w:ascii="Trebuchet MS" w:hAnsi="Trebuchet MS"/>
        <w:sz w:val="20"/>
        <w:szCs w:val="20"/>
      </w:rPr>
    </w:pPr>
    <w:r>
      <w:rPr>
        <w:rFonts w:ascii="Trebuchet MS" w:hAnsi="Trebuchet MS"/>
        <w:sz w:val="20"/>
        <w:szCs w:val="20"/>
      </w:rPr>
      <w:t xml:space="preserve">VOORBEELD </w:t>
    </w:r>
    <w:r w:rsidR="00BC41C1" w:rsidRPr="00BC41C1">
      <w:rPr>
        <w:rFonts w:ascii="Trebuchet MS" w:hAnsi="Trebuchet MS"/>
        <w:sz w:val="20"/>
        <w:szCs w:val="20"/>
      </w:rPr>
      <w:t>STATUTEN VZW</w:t>
    </w:r>
    <w:r w:rsidR="00950B0E">
      <w:rPr>
        <w:rFonts w:ascii="Trebuchet MS" w:hAnsi="Trebuchet MS"/>
        <w:sz w:val="20"/>
        <w:szCs w:val="20"/>
      </w:rPr>
      <w:t xml:space="preserve"> </w:t>
    </w:r>
    <w:r w:rsidR="00EF179F">
      <w:rPr>
        <w:rFonts w:ascii="Trebuchet MS" w:hAnsi="Trebuchet MS"/>
        <w:sz w:val="20"/>
        <w:szCs w:val="20"/>
      </w:rPr>
      <w:t>– 8 mei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973"/>
    <w:multiLevelType w:val="hybridMultilevel"/>
    <w:tmpl w:val="2D0A2AAE"/>
    <w:lvl w:ilvl="0" w:tplc="7AB03230">
      <w:numFmt w:val="bullet"/>
      <w:lvlText w:val="•"/>
      <w:lvlJc w:val="left"/>
      <w:pPr>
        <w:ind w:left="720" w:hanging="360"/>
      </w:pPr>
      <w:rPr>
        <w:rFonts w:ascii="MyriadPro-Bold" w:eastAsiaTheme="minorHAnsi" w:hAnsi="MyriadPro-Bold" w:cs="MyriadPro-Bold" w:hint="default"/>
        <w:b/>
      </w:rPr>
    </w:lvl>
    <w:lvl w:ilvl="1" w:tplc="CBDE99F6" w:tentative="1">
      <w:start w:val="1"/>
      <w:numFmt w:val="bullet"/>
      <w:lvlText w:val="o"/>
      <w:lvlJc w:val="left"/>
      <w:pPr>
        <w:ind w:left="1440" w:hanging="360"/>
      </w:pPr>
      <w:rPr>
        <w:rFonts w:ascii="Courier New" w:hAnsi="Courier New" w:cs="Courier New" w:hint="default"/>
      </w:rPr>
    </w:lvl>
    <w:lvl w:ilvl="2" w:tplc="DBACD4BE" w:tentative="1">
      <w:start w:val="1"/>
      <w:numFmt w:val="bullet"/>
      <w:lvlText w:val=""/>
      <w:lvlJc w:val="left"/>
      <w:pPr>
        <w:ind w:left="2160" w:hanging="360"/>
      </w:pPr>
      <w:rPr>
        <w:rFonts w:ascii="Wingdings" w:hAnsi="Wingdings" w:hint="default"/>
      </w:rPr>
    </w:lvl>
    <w:lvl w:ilvl="3" w:tplc="03343BC4" w:tentative="1">
      <w:start w:val="1"/>
      <w:numFmt w:val="bullet"/>
      <w:lvlText w:val=""/>
      <w:lvlJc w:val="left"/>
      <w:pPr>
        <w:ind w:left="2880" w:hanging="360"/>
      </w:pPr>
      <w:rPr>
        <w:rFonts w:ascii="Symbol" w:hAnsi="Symbol" w:hint="default"/>
      </w:rPr>
    </w:lvl>
    <w:lvl w:ilvl="4" w:tplc="1FA08986" w:tentative="1">
      <w:start w:val="1"/>
      <w:numFmt w:val="bullet"/>
      <w:lvlText w:val="o"/>
      <w:lvlJc w:val="left"/>
      <w:pPr>
        <w:ind w:left="3600" w:hanging="360"/>
      </w:pPr>
      <w:rPr>
        <w:rFonts w:ascii="Courier New" w:hAnsi="Courier New" w:cs="Courier New" w:hint="default"/>
      </w:rPr>
    </w:lvl>
    <w:lvl w:ilvl="5" w:tplc="6436C132" w:tentative="1">
      <w:start w:val="1"/>
      <w:numFmt w:val="bullet"/>
      <w:lvlText w:val=""/>
      <w:lvlJc w:val="left"/>
      <w:pPr>
        <w:ind w:left="4320" w:hanging="360"/>
      </w:pPr>
      <w:rPr>
        <w:rFonts w:ascii="Wingdings" w:hAnsi="Wingdings" w:hint="default"/>
      </w:rPr>
    </w:lvl>
    <w:lvl w:ilvl="6" w:tplc="4EC441F4" w:tentative="1">
      <w:start w:val="1"/>
      <w:numFmt w:val="bullet"/>
      <w:lvlText w:val=""/>
      <w:lvlJc w:val="left"/>
      <w:pPr>
        <w:ind w:left="5040" w:hanging="360"/>
      </w:pPr>
      <w:rPr>
        <w:rFonts w:ascii="Symbol" w:hAnsi="Symbol" w:hint="default"/>
      </w:rPr>
    </w:lvl>
    <w:lvl w:ilvl="7" w:tplc="9F2E4830" w:tentative="1">
      <w:start w:val="1"/>
      <w:numFmt w:val="bullet"/>
      <w:lvlText w:val="o"/>
      <w:lvlJc w:val="left"/>
      <w:pPr>
        <w:ind w:left="5760" w:hanging="360"/>
      </w:pPr>
      <w:rPr>
        <w:rFonts w:ascii="Courier New" w:hAnsi="Courier New" w:cs="Courier New" w:hint="default"/>
      </w:rPr>
    </w:lvl>
    <w:lvl w:ilvl="8" w:tplc="E3BAFB44" w:tentative="1">
      <w:start w:val="1"/>
      <w:numFmt w:val="bullet"/>
      <w:lvlText w:val=""/>
      <w:lvlJc w:val="left"/>
      <w:pPr>
        <w:ind w:left="6480" w:hanging="360"/>
      </w:pPr>
      <w:rPr>
        <w:rFonts w:ascii="Wingdings" w:hAnsi="Wingdings" w:hint="default"/>
      </w:rPr>
    </w:lvl>
  </w:abstractNum>
  <w:abstractNum w:abstractNumId="1" w15:restartNumberingAfterBreak="0">
    <w:nsid w:val="1FD910FD"/>
    <w:multiLevelType w:val="hybridMultilevel"/>
    <w:tmpl w:val="E212701C"/>
    <w:lvl w:ilvl="0" w:tplc="46F21A6C">
      <w:numFmt w:val="bullet"/>
      <w:lvlText w:val="•"/>
      <w:lvlJc w:val="left"/>
      <w:pPr>
        <w:ind w:left="1080" w:hanging="360"/>
      </w:pPr>
      <w:rPr>
        <w:rFonts w:ascii="MyriadPro-Bold" w:eastAsiaTheme="minorHAnsi" w:hAnsi="MyriadPro-Bold" w:cs="MyriadPro-Bold" w:hint="default"/>
        <w:b/>
      </w:rPr>
    </w:lvl>
    <w:lvl w:ilvl="1" w:tplc="0FC66604" w:tentative="1">
      <w:start w:val="1"/>
      <w:numFmt w:val="bullet"/>
      <w:lvlText w:val="o"/>
      <w:lvlJc w:val="left"/>
      <w:pPr>
        <w:ind w:left="1800" w:hanging="360"/>
      </w:pPr>
      <w:rPr>
        <w:rFonts w:ascii="Courier New" w:hAnsi="Courier New" w:cs="Courier New" w:hint="default"/>
      </w:rPr>
    </w:lvl>
    <w:lvl w:ilvl="2" w:tplc="3EA49208" w:tentative="1">
      <w:start w:val="1"/>
      <w:numFmt w:val="bullet"/>
      <w:lvlText w:val=""/>
      <w:lvlJc w:val="left"/>
      <w:pPr>
        <w:ind w:left="2520" w:hanging="360"/>
      </w:pPr>
      <w:rPr>
        <w:rFonts w:ascii="Wingdings" w:hAnsi="Wingdings" w:hint="default"/>
      </w:rPr>
    </w:lvl>
    <w:lvl w:ilvl="3" w:tplc="EA044908" w:tentative="1">
      <w:start w:val="1"/>
      <w:numFmt w:val="bullet"/>
      <w:lvlText w:val=""/>
      <w:lvlJc w:val="left"/>
      <w:pPr>
        <w:ind w:left="3240" w:hanging="360"/>
      </w:pPr>
      <w:rPr>
        <w:rFonts w:ascii="Symbol" w:hAnsi="Symbol" w:hint="default"/>
      </w:rPr>
    </w:lvl>
    <w:lvl w:ilvl="4" w:tplc="37ECB956" w:tentative="1">
      <w:start w:val="1"/>
      <w:numFmt w:val="bullet"/>
      <w:lvlText w:val="o"/>
      <w:lvlJc w:val="left"/>
      <w:pPr>
        <w:ind w:left="3960" w:hanging="360"/>
      </w:pPr>
      <w:rPr>
        <w:rFonts w:ascii="Courier New" w:hAnsi="Courier New" w:cs="Courier New" w:hint="default"/>
      </w:rPr>
    </w:lvl>
    <w:lvl w:ilvl="5" w:tplc="89088E22" w:tentative="1">
      <w:start w:val="1"/>
      <w:numFmt w:val="bullet"/>
      <w:lvlText w:val=""/>
      <w:lvlJc w:val="left"/>
      <w:pPr>
        <w:ind w:left="4680" w:hanging="360"/>
      </w:pPr>
      <w:rPr>
        <w:rFonts w:ascii="Wingdings" w:hAnsi="Wingdings" w:hint="default"/>
      </w:rPr>
    </w:lvl>
    <w:lvl w:ilvl="6" w:tplc="4628E72E" w:tentative="1">
      <w:start w:val="1"/>
      <w:numFmt w:val="bullet"/>
      <w:lvlText w:val=""/>
      <w:lvlJc w:val="left"/>
      <w:pPr>
        <w:ind w:left="5400" w:hanging="360"/>
      </w:pPr>
      <w:rPr>
        <w:rFonts w:ascii="Symbol" w:hAnsi="Symbol" w:hint="default"/>
      </w:rPr>
    </w:lvl>
    <w:lvl w:ilvl="7" w:tplc="5452443E" w:tentative="1">
      <w:start w:val="1"/>
      <w:numFmt w:val="bullet"/>
      <w:lvlText w:val="o"/>
      <w:lvlJc w:val="left"/>
      <w:pPr>
        <w:ind w:left="6120" w:hanging="360"/>
      </w:pPr>
      <w:rPr>
        <w:rFonts w:ascii="Courier New" w:hAnsi="Courier New" w:cs="Courier New" w:hint="default"/>
      </w:rPr>
    </w:lvl>
    <w:lvl w:ilvl="8" w:tplc="659C9386" w:tentative="1">
      <w:start w:val="1"/>
      <w:numFmt w:val="bullet"/>
      <w:lvlText w:val=""/>
      <w:lvlJc w:val="left"/>
      <w:pPr>
        <w:ind w:left="6840" w:hanging="360"/>
      </w:pPr>
      <w:rPr>
        <w:rFonts w:ascii="Wingdings" w:hAnsi="Wingdings" w:hint="default"/>
      </w:rPr>
    </w:lvl>
  </w:abstractNum>
  <w:abstractNum w:abstractNumId="2" w15:restartNumberingAfterBreak="0">
    <w:nsid w:val="395367E9"/>
    <w:multiLevelType w:val="hybridMultilevel"/>
    <w:tmpl w:val="643848C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698736B"/>
    <w:multiLevelType w:val="hybridMultilevel"/>
    <w:tmpl w:val="5F443D5A"/>
    <w:lvl w:ilvl="0" w:tplc="5ADAF640">
      <w:numFmt w:val="bullet"/>
      <w:lvlText w:val="•"/>
      <w:lvlJc w:val="left"/>
      <w:pPr>
        <w:ind w:left="1080" w:hanging="360"/>
      </w:pPr>
      <w:rPr>
        <w:rFonts w:ascii="MyriadPro-Bold" w:eastAsiaTheme="minorHAnsi" w:hAnsi="MyriadPro-Bold" w:cs="MyriadPro-Bold" w:hint="default"/>
        <w:b/>
      </w:rPr>
    </w:lvl>
    <w:lvl w:ilvl="1" w:tplc="972C1116" w:tentative="1">
      <w:start w:val="1"/>
      <w:numFmt w:val="bullet"/>
      <w:lvlText w:val="o"/>
      <w:lvlJc w:val="left"/>
      <w:pPr>
        <w:ind w:left="1800" w:hanging="360"/>
      </w:pPr>
      <w:rPr>
        <w:rFonts w:ascii="Courier New" w:hAnsi="Courier New" w:cs="Courier New" w:hint="default"/>
      </w:rPr>
    </w:lvl>
    <w:lvl w:ilvl="2" w:tplc="DA383B26" w:tentative="1">
      <w:start w:val="1"/>
      <w:numFmt w:val="bullet"/>
      <w:lvlText w:val=""/>
      <w:lvlJc w:val="left"/>
      <w:pPr>
        <w:ind w:left="2520" w:hanging="360"/>
      </w:pPr>
      <w:rPr>
        <w:rFonts w:ascii="Wingdings" w:hAnsi="Wingdings" w:hint="default"/>
      </w:rPr>
    </w:lvl>
    <w:lvl w:ilvl="3" w:tplc="7D84D1C2" w:tentative="1">
      <w:start w:val="1"/>
      <w:numFmt w:val="bullet"/>
      <w:lvlText w:val=""/>
      <w:lvlJc w:val="left"/>
      <w:pPr>
        <w:ind w:left="3240" w:hanging="360"/>
      </w:pPr>
      <w:rPr>
        <w:rFonts w:ascii="Symbol" w:hAnsi="Symbol" w:hint="default"/>
      </w:rPr>
    </w:lvl>
    <w:lvl w:ilvl="4" w:tplc="764CA8A4" w:tentative="1">
      <w:start w:val="1"/>
      <w:numFmt w:val="bullet"/>
      <w:lvlText w:val="o"/>
      <w:lvlJc w:val="left"/>
      <w:pPr>
        <w:ind w:left="3960" w:hanging="360"/>
      </w:pPr>
      <w:rPr>
        <w:rFonts w:ascii="Courier New" w:hAnsi="Courier New" w:cs="Courier New" w:hint="default"/>
      </w:rPr>
    </w:lvl>
    <w:lvl w:ilvl="5" w:tplc="4DB8FE74" w:tentative="1">
      <w:start w:val="1"/>
      <w:numFmt w:val="bullet"/>
      <w:lvlText w:val=""/>
      <w:lvlJc w:val="left"/>
      <w:pPr>
        <w:ind w:left="4680" w:hanging="360"/>
      </w:pPr>
      <w:rPr>
        <w:rFonts w:ascii="Wingdings" w:hAnsi="Wingdings" w:hint="default"/>
      </w:rPr>
    </w:lvl>
    <w:lvl w:ilvl="6" w:tplc="5AD4DB42" w:tentative="1">
      <w:start w:val="1"/>
      <w:numFmt w:val="bullet"/>
      <w:lvlText w:val=""/>
      <w:lvlJc w:val="left"/>
      <w:pPr>
        <w:ind w:left="5400" w:hanging="360"/>
      </w:pPr>
      <w:rPr>
        <w:rFonts w:ascii="Symbol" w:hAnsi="Symbol" w:hint="default"/>
      </w:rPr>
    </w:lvl>
    <w:lvl w:ilvl="7" w:tplc="EC6A50DE" w:tentative="1">
      <w:start w:val="1"/>
      <w:numFmt w:val="bullet"/>
      <w:lvlText w:val="o"/>
      <w:lvlJc w:val="left"/>
      <w:pPr>
        <w:ind w:left="6120" w:hanging="360"/>
      </w:pPr>
      <w:rPr>
        <w:rFonts w:ascii="Courier New" w:hAnsi="Courier New" w:cs="Courier New" w:hint="default"/>
      </w:rPr>
    </w:lvl>
    <w:lvl w:ilvl="8" w:tplc="A4C0E224" w:tentative="1">
      <w:start w:val="1"/>
      <w:numFmt w:val="bullet"/>
      <w:lvlText w:val=""/>
      <w:lvlJc w:val="left"/>
      <w:pPr>
        <w:ind w:left="6840" w:hanging="360"/>
      </w:pPr>
      <w:rPr>
        <w:rFonts w:ascii="Wingdings" w:hAnsi="Wingdings" w:hint="default"/>
      </w:rPr>
    </w:lvl>
  </w:abstractNum>
  <w:abstractNum w:abstractNumId="4" w15:restartNumberingAfterBreak="0">
    <w:nsid w:val="79BA2F73"/>
    <w:multiLevelType w:val="hybridMultilevel"/>
    <w:tmpl w:val="16E84BC2"/>
    <w:lvl w:ilvl="0" w:tplc="C05E7038">
      <w:start w:val="1"/>
      <w:numFmt w:val="bullet"/>
      <w:lvlText w:val=""/>
      <w:lvlJc w:val="left"/>
      <w:pPr>
        <w:ind w:left="720" w:hanging="360"/>
      </w:pPr>
      <w:rPr>
        <w:rFonts w:ascii="Symbol" w:hAnsi="Symbol" w:hint="default"/>
      </w:rPr>
    </w:lvl>
    <w:lvl w:ilvl="1" w:tplc="A880C5A8" w:tentative="1">
      <w:start w:val="1"/>
      <w:numFmt w:val="bullet"/>
      <w:lvlText w:val="o"/>
      <w:lvlJc w:val="left"/>
      <w:pPr>
        <w:ind w:left="1440" w:hanging="360"/>
      </w:pPr>
      <w:rPr>
        <w:rFonts w:ascii="Courier New" w:hAnsi="Courier New" w:cs="Courier New" w:hint="default"/>
      </w:rPr>
    </w:lvl>
    <w:lvl w:ilvl="2" w:tplc="656E9844" w:tentative="1">
      <w:start w:val="1"/>
      <w:numFmt w:val="bullet"/>
      <w:lvlText w:val=""/>
      <w:lvlJc w:val="left"/>
      <w:pPr>
        <w:ind w:left="2160" w:hanging="360"/>
      </w:pPr>
      <w:rPr>
        <w:rFonts w:ascii="Wingdings" w:hAnsi="Wingdings" w:hint="default"/>
      </w:rPr>
    </w:lvl>
    <w:lvl w:ilvl="3" w:tplc="E460BB32" w:tentative="1">
      <w:start w:val="1"/>
      <w:numFmt w:val="bullet"/>
      <w:lvlText w:val=""/>
      <w:lvlJc w:val="left"/>
      <w:pPr>
        <w:ind w:left="2880" w:hanging="360"/>
      </w:pPr>
      <w:rPr>
        <w:rFonts w:ascii="Symbol" w:hAnsi="Symbol" w:hint="default"/>
      </w:rPr>
    </w:lvl>
    <w:lvl w:ilvl="4" w:tplc="1592C1DA" w:tentative="1">
      <w:start w:val="1"/>
      <w:numFmt w:val="bullet"/>
      <w:lvlText w:val="o"/>
      <w:lvlJc w:val="left"/>
      <w:pPr>
        <w:ind w:left="3600" w:hanging="360"/>
      </w:pPr>
      <w:rPr>
        <w:rFonts w:ascii="Courier New" w:hAnsi="Courier New" w:cs="Courier New" w:hint="default"/>
      </w:rPr>
    </w:lvl>
    <w:lvl w:ilvl="5" w:tplc="7990235A" w:tentative="1">
      <w:start w:val="1"/>
      <w:numFmt w:val="bullet"/>
      <w:lvlText w:val=""/>
      <w:lvlJc w:val="left"/>
      <w:pPr>
        <w:ind w:left="4320" w:hanging="360"/>
      </w:pPr>
      <w:rPr>
        <w:rFonts w:ascii="Wingdings" w:hAnsi="Wingdings" w:hint="default"/>
      </w:rPr>
    </w:lvl>
    <w:lvl w:ilvl="6" w:tplc="98A21502" w:tentative="1">
      <w:start w:val="1"/>
      <w:numFmt w:val="bullet"/>
      <w:lvlText w:val=""/>
      <w:lvlJc w:val="left"/>
      <w:pPr>
        <w:ind w:left="5040" w:hanging="360"/>
      </w:pPr>
      <w:rPr>
        <w:rFonts w:ascii="Symbol" w:hAnsi="Symbol" w:hint="default"/>
      </w:rPr>
    </w:lvl>
    <w:lvl w:ilvl="7" w:tplc="65CE30AA" w:tentative="1">
      <w:start w:val="1"/>
      <w:numFmt w:val="bullet"/>
      <w:lvlText w:val="o"/>
      <w:lvlJc w:val="left"/>
      <w:pPr>
        <w:ind w:left="5760" w:hanging="360"/>
      </w:pPr>
      <w:rPr>
        <w:rFonts w:ascii="Courier New" w:hAnsi="Courier New" w:cs="Courier New" w:hint="default"/>
      </w:rPr>
    </w:lvl>
    <w:lvl w:ilvl="8" w:tplc="542457EC"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59"/>
    <w:rsid w:val="000026E4"/>
    <w:rsid w:val="00007CCA"/>
    <w:rsid w:val="0001438F"/>
    <w:rsid w:val="00076EA1"/>
    <w:rsid w:val="000C00F1"/>
    <w:rsid w:val="000D4291"/>
    <w:rsid w:val="00160C6C"/>
    <w:rsid w:val="001816AF"/>
    <w:rsid w:val="001C7FE8"/>
    <w:rsid w:val="00215577"/>
    <w:rsid w:val="00216501"/>
    <w:rsid w:val="00235073"/>
    <w:rsid w:val="002359DC"/>
    <w:rsid w:val="00264C93"/>
    <w:rsid w:val="00282BD6"/>
    <w:rsid w:val="002F2FC8"/>
    <w:rsid w:val="003609B9"/>
    <w:rsid w:val="003862CD"/>
    <w:rsid w:val="003D4001"/>
    <w:rsid w:val="003E5023"/>
    <w:rsid w:val="003F32DC"/>
    <w:rsid w:val="004418E7"/>
    <w:rsid w:val="00477607"/>
    <w:rsid w:val="00482186"/>
    <w:rsid w:val="004C55FC"/>
    <w:rsid w:val="00534E80"/>
    <w:rsid w:val="005745FC"/>
    <w:rsid w:val="005834FD"/>
    <w:rsid w:val="005A6CD3"/>
    <w:rsid w:val="005C2062"/>
    <w:rsid w:val="005C6B8C"/>
    <w:rsid w:val="005E3E03"/>
    <w:rsid w:val="00624C7D"/>
    <w:rsid w:val="00634A34"/>
    <w:rsid w:val="006750BE"/>
    <w:rsid w:val="006C5ED4"/>
    <w:rsid w:val="006E3D59"/>
    <w:rsid w:val="006E46CB"/>
    <w:rsid w:val="00715B12"/>
    <w:rsid w:val="00793158"/>
    <w:rsid w:val="007D115E"/>
    <w:rsid w:val="007F5885"/>
    <w:rsid w:val="008A4A49"/>
    <w:rsid w:val="008F78B2"/>
    <w:rsid w:val="00920BE9"/>
    <w:rsid w:val="00937090"/>
    <w:rsid w:val="00950B0E"/>
    <w:rsid w:val="009553FE"/>
    <w:rsid w:val="009A3B46"/>
    <w:rsid w:val="009C7C49"/>
    <w:rsid w:val="009F08C0"/>
    <w:rsid w:val="00AB1BE9"/>
    <w:rsid w:val="00AC20E2"/>
    <w:rsid w:val="00AD3425"/>
    <w:rsid w:val="00AE1778"/>
    <w:rsid w:val="00AF0427"/>
    <w:rsid w:val="00B20F9B"/>
    <w:rsid w:val="00B511FA"/>
    <w:rsid w:val="00B942D0"/>
    <w:rsid w:val="00B944C9"/>
    <w:rsid w:val="00BB2EC2"/>
    <w:rsid w:val="00BC41C1"/>
    <w:rsid w:val="00C0379B"/>
    <w:rsid w:val="00C1552C"/>
    <w:rsid w:val="00C232C7"/>
    <w:rsid w:val="00C5633F"/>
    <w:rsid w:val="00CB7889"/>
    <w:rsid w:val="00CC3A19"/>
    <w:rsid w:val="00CD424F"/>
    <w:rsid w:val="00D15165"/>
    <w:rsid w:val="00D36B3C"/>
    <w:rsid w:val="00D36F1C"/>
    <w:rsid w:val="00D40214"/>
    <w:rsid w:val="00D75FFE"/>
    <w:rsid w:val="00D81B5A"/>
    <w:rsid w:val="00DA6254"/>
    <w:rsid w:val="00DD17FB"/>
    <w:rsid w:val="00DD20CB"/>
    <w:rsid w:val="00E519BF"/>
    <w:rsid w:val="00E546C9"/>
    <w:rsid w:val="00E555F2"/>
    <w:rsid w:val="00EA32AC"/>
    <w:rsid w:val="00ED06EF"/>
    <w:rsid w:val="00ED3047"/>
    <w:rsid w:val="00ED33F6"/>
    <w:rsid w:val="00EF179F"/>
    <w:rsid w:val="00F170EB"/>
    <w:rsid w:val="00F40F58"/>
    <w:rsid w:val="00F43DCB"/>
    <w:rsid w:val="00F77DD4"/>
    <w:rsid w:val="00F948A3"/>
    <w:rsid w:val="00FC06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AF9F"/>
  <w15:docId w15:val="{17E2F272-DC49-4AC4-8D47-12C86F80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7090"/>
    <w:pPr>
      <w:keepNext/>
      <w:keepLines/>
      <w:spacing w:before="120" w:after="120" w:line="312" w:lineRule="auto"/>
      <w:ind w:left="737" w:hanging="737"/>
      <w:outlineLvl w:val="0"/>
    </w:pPr>
    <w:rPr>
      <w:rFonts w:ascii="Trebuchet MS" w:eastAsiaTheme="majorEastAsia" w:hAnsi="Trebuchet MS" w:cstheme="majorBidi"/>
      <w:b/>
      <w:color w:val="262626" w:themeColor="text1" w:themeTint="D9"/>
      <w:sz w:val="24"/>
      <w:szCs w:val="24"/>
    </w:rPr>
  </w:style>
  <w:style w:type="paragraph" w:styleId="Kop2">
    <w:name w:val="heading 2"/>
    <w:basedOn w:val="Standaard"/>
    <w:next w:val="Standaard"/>
    <w:link w:val="Kop2Char"/>
    <w:uiPriority w:val="9"/>
    <w:unhideWhenUsed/>
    <w:qFormat/>
    <w:rsid w:val="00AD3425"/>
    <w:pPr>
      <w:keepNext/>
      <w:keepLines/>
      <w:spacing w:before="60" w:after="60" w:line="312" w:lineRule="auto"/>
      <w:ind w:left="737" w:hanging="737"/>
      <w:outlineLvl w:val="1"/>
    </w:pPr>
    <w:rPr>
      <w:rFonts w:ascii="Trebuchet MS" w:eastAsiaTheme="majorEastAsia" w:hAnsi="Trebuchet MS" w:cstheme="majorBidi"/>
      <w:b/>
      <w:color w:val="262626" w:themeColor="text1" w:themeTint="D9"/>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3918"/>
    <w:pPr>
      <w:ind w:left="720"/>
      <w:contextualSpacing/>
    </w:pPr>
  </w:style>
  <w:style w:type="paragraph" w:styleId="Koptekst">
    <w:name w:val="header"/>
    <w:basedOn w:val="Standaard"/>
    <w:link w:val="KoptekstChar"/>
    <w:uiPriority w:val="99"/>
    <w:unhideWhenUsed/>
    <w:rsid w:val="00BC41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41C1"/>
  </w:style>
  <w:style w:type="paragraph" w:styleId="Voettekst">
    <w:name w:val="footer"/>
    <w:basedOn w:val="Standaard"/>
    <w:link w:val="VoettekstChar"/>
    <w:uiPriority w:val="99"/>
    <w:unhideWhenUsed/>
    <w:rsid w:val="00BC41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41C1"/>
  </w:style>
  <w:style w:type="character" w:customStyle="1" w:styleId="Kop1Char">
    <w:name w:val="Kop 1 Char"/>
    <w:basedOn w:val="Standaardalinea-lettertype"/>
    <w:link w:val="Kop1"/>
    <w:uiPriority w:val="9"/>
    <w:rsid w:val="0093709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AD3425"/>
    <w:rPr>
      <w:rFonts w:ascii="Trebuchet MS" w:eastAsiaTheme="majorEastAsia" w:hAnsi="Trebuchet MS" w:cstheme="majorBidi"/>
      <w:b/>
      <w:color w:val="262626" w:themeColor="text1" w:themeTint="D9"/>
      <w:sz w:val="20"/>
    </w:rPr>
  </w:style>
  <w:style w:type="paragraph" w:styleId="Voetnoottekst">
    <w:name w:val="footnote text"/>
    <w:basedOn w:val="Standaard"/>
    <w:link w:val="VoetnoottekstChar"/>
    <w:uiPriority w:val="99"/>
    <w:semiHidden/>
    <w:unhideWhenUsed/>
    <w:rsid w:val="00B942D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42D0"/>
    <w:rPr>
      <w:sz w:val="20"/>
      <w:szCs w:val="20"/>
    </w:rPr>
  </w:style>
  <w:style w:type="character" w:styleId="Voetnootmarkering">
    <w:name w:val="footnote reference"/>
    <w:basedOn w:val="Standaardalinea-lettertype"/>
    <w:uiPriority w:val="99"/>
    <w:semiHidden/>
    <w:unhideWhenUsed/>
    <w:rsid w:val="00B942D0"/>
    <w:rPr>
      <w:vertAlign w:val="superscript"/>
    </w:rPr>
  </w:style>
  <w:style w:type="character" w:styleId="Verwijzingopmerking">
    <w:name w:val="annotation reference"/>
    <w:basedOn w:val="Standaardalinea-lettertype"/>
    <w:uiPriority w:val="99"/>
    <w:semiHidden/>
    <w:unhideWhenUsed/>
    <w:rsid w:val="005834FD"/>
    <w:rPr>
      <w:sz w:val="16"/>
      <w:szCs w:val="16"/>
    </w:rPr>
  </w:style>
  <w:style w:type="paragraph" w:styleId="Tekstopmerking">
    <w:name w:val="annotation text"/>
    <w:basedOn w:val="Standaard"/>
    <w:link w:val="TekstopmerkingChar"/>
    <w:uiPriority w:val="99"/>
    <w:semiHidden/>
    <w:unhideWhenUsed/>
    <w:rsid w:val="005834F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834FD"/>
    <w:rPr>
      <w:sz w:val="20"/>
      <w:szCs w:val="20"/>
    </w:rPr>
  </w:style>
  <w:style w:type="paragraph" w:styleId="Onderwerpvanopmerking">
    <w:name w:val="annotation subject"/>
    <w:basedOn w:val="Tekstopmerking"/>
    <w:next w:val="Tekstopmerking"/>
    <w:link w:val="OnderwerpvanopmerkingChar"/>
    <w:uiPriority w:val="99"/>
    <w:semiHidden/>
    <w:unhideWhenUsed/>
    <w:rsid w:val="005834FD"/>
    <w:rPr>
      <w:b/>
      <w:bCs/>
    </w:rPr>
  </w:style>
  <w:style w:type="character" w:customStyle="1" w:styleId="OnderwerpvanopmerkingChar">
    <w:name w:val="Onderwerp van opmerking Char"/>
    <w:basedOn w:val="TekstopmerkingChar"/>
    <w:link w:val="Onderwerpvanopmerking"/>
    <w:uiPriority w:val="99"/>
    <w:semiHidden/>
    <w:rsid w:val="005834FD"/>
    <w:rPr>
      <w:b/>
      <w:bCs/>
      <w:sz w:val="20"/>
      <w:szCs w:val="20"/>
    </w:rPr>
  </w:style>
  <w:style w:type="paragraph" w:styleId="Ballontekst">
    <w:name w:val="Balloon Text"/>
    <w:basedOn w:val="Standaard"/>
    <w:link w:val="BallontekstChar"/>
    <w:uiPriority w:val="99"/>
    <w:semiHidden/>
    <w:unhideWhenUsed/>
    <w:rsid w:val="005834F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4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8791-A6C7-4A22-BF91-AC242BC3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2170</Words>
  <Characters>11936</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Modelstatuten vzw.docx</vt:lpstr>
    </vt:vector>
  </TitlesOfParts>
  <Company>VSKO</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Modelstatuten vzw.docx</dc:title>
  <dc:creator>Everts Jos</dc:creator>
  <cp:lastModifiedBy>Chris Van der Vorst</cp:lastModifiedBy>
  <cp:revision>69</cp:revision>
  <dcterms:created xsi:type="dcterms:W3CDTF">2017-03-15T14:58:00Z</dcterms:created>
  <dcterms:modified xsi:type="dcterms:W3CDTF">2017-05-10T09:53:00Z</dcterms:modified>
  <cp:category>Model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B_Egids</vt:lpwstr>
  </property>
  <property fmtid="{D5CDD505-2E9C-101B-9397-08002B2CF9AE}" pid="3" name="Referentienummer">
    <vt:lpwstr>B_Egids-20150122-9</vt:lpwstr>
  </property>
</Properties>
</file>